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182" w:rsidRDefault="00EB1003">
      <w:r>
        <w:t>Tr</w:t>
      </w:r>
      <w:r w:rsidR="000F0D94">
        <w:t>acey G. Scherr, PhD, NCSP</w:t>
      </w:r>
    </w:p>
    <w:p w:rsidR="000F0D94" w:rsidRDefault="000F0D94">
      <w:r>
        <w:t>Associate Professor of Psychology</w:t>
      </w:r>
    </w:p>
    <w:p w:rsidR="000F0D94" w:rsidRDefault="000F0D94">
      <w:r>
        <w:t>University of Wisconsin-Whitewater</w:t>
      </w:r>
    </w:p>
    <w:p w:rsidR="000F0D94" w:rsidRDefault="000F0D94">
      <w:r>
        <w:t>800 W. Main St.</w:t>
      </w:r>
    </w:p>
    <w:p w:rsidR="000F0D94" w:rsidRDefault="000F0D94">
      <w:r>
        <w:t>Whitewater, WI 53190</w:t>
      </w:r>
    </w:p>
    <w:p w:rsidR="000F0D94" w:rsidRDefault="000F0D94">
      <w:r>
        <w:t>(262) 472-1018</w:t>
      </w:r>
    </w:p>
    <w:p w:rsidR="000F0D94" w:rsidRDefault="00150339">
      <w:hyperlink r:id="rId6" w:history="1">
        <w:r w:rsidR="000F0D94" w:rsidRPr="00805C40">
          <w:rPr>
            <w:rStyle w:val="Hyperlink"/>
          </w:rPr>
          <w:t>scherrt@uww.edu</w:t>
        </w:r>
      </w:hyperlink>
    </w:p>
    <w:p w:rsidR="00B01AC6" w:rsidRDefault="00B01AC6"/>
    <w:p w:rsidR="00760173" w:rsidRDefault="00760173" w:rsidP="00760173">
      <w:pPr>
        <w:widowControl w:val="0"/>
        <w:rPr>
          <w:snapToGrid w:val="0"/>
        </w:rPr>
      </w:pPr>
      <w:proofErr w:type="gramStart"/>
      <w:r w:rsidRPr="00760173">
        <w:rPr>
          <w:snapToGrid w:val="0"/>
        </w:rPr>
        <w:t>Scherr, T. G., &amp; Larson, J. (2010).</w:t>
      </w:r>
      <w:proofErr w:type="gramEnd"/>
      <w:r w:rsidRPr="00760173">
        <w:rPr>
          <w:snapToGrid w:val="0"/>
        </w:rPr>
        <w:t xml:space="preserve"> Bullying dynamics associated with race, ethnicity, and </w:t>
      </w:r>
    </w:p>
    <w:p w:rsidR="00760173" w:rsidRDefault="00760173" w:rsidP="00B01AC6">
      <w:pPr>
        <w:ind w:left="720"/>
        <w:rPr>
          <w:snapToGrid w:val="0"/>
        </w:rPr>
      </w:pPr>
      <w:proofErr w:type="gramStart"/>
      <w:r w:rsidRPr="00760173">
        <w:rPr>
          <w:snapToGrid w:val="0"/>
        </w:rPr>
        <w:t>immigration</w:t>
      </w:r>
      <w:proofErr w:type="gramEnd"/>
      <w:r w:rsidRPr="00760173">
        <w:rPr>
          <w:snapToGrid w:val="0"/>
        </w:rPr>
        <w:t xml:space="preserve"> status. In S. R. </w:t>
      </w:r>
      <w:proofErr w:type="spellStart"/>
      <w:r w:rsidRPr="00760173">
        <w:rPr>
          <w:snapToGrid w:val="0"/>
        </w:rPr>
        <w:t>Jimerson</w:t>
      </w:r>
      <w:proofErr w:type="spellEnd"/>
      <w:r w:rsidRPr="00760173">
        <w:rPr>
          <w:snapToGrid w:val="0"/>
        </w:rPr>
        <w:t xml:space="preserve">, S. M. </w:t>
      </w:r>
      <w:proofErr w:type="spellStart"/>
      <w:r w:rsidRPr="00760173">
        <w:rPr>
          <w:snapToGrid w:val="0"/>
        </w:rPr>
        <w:t>Swearer</w:t>
      </w:r>
      <w:proofErr w:type="spellEnd"/>
      <w:r w:rsidRPr="00760173">
        <w:rPr>
          <w:snapToGrid w:val="0"/>
        </w:rPr>
        <w:t xml:space="preserve">, &amp; D. L. </w:t>
      </w:r>
      <w:proofErr w:type="spellStart"/>
      <w:r w:rsidRPr="00760173">
        <w:rPr>
          <w:snapToGrid w:val="0"/>
        </w:rPr>
        <w:t>Espelage</w:t>
      </w:r>
      <w:proofErr w:type="spellEnd"/>
      <w:r w:rsidRPr="00760173">
        <w:rPr>
          <w:snapToGrid w:val="0"/>
        </w:rPr>
        <w:t xml:space="preserve"> (Eds.). The Handbook of Bullying in Schools: An International Perspective. New York: </w:t>
      </w:r>
      <w:proofErr w:type="spellStart"/>
      <w:r w:rsidRPr="00760173">
        <w:rPr>
          <w:snapToGrid w:val="0"/>
        </w:rPr>
        <w:t>Routledge</w:t>
      </w:r>
      <w:proofErr w:type="spellEnd"/>
      <w:r w:rsidRPr="00760173">
        <w:rPr>
          <w:snapToGrid w:val="0"/>
        </w:rPr>
        <w:t>.</w:t>
      </w:r>
    </w:p>
    <w:p w:rsidR="00B01AC6" w:rsidRDefault="00B01AC6" w:rsidP="00B01AC6"/>
    <w:p w:rsidR="00B01AC6" w:rsidRDefault="00B01AC6" w:rsidP="00B01AC6">
      <w:pPr>
        <w:ind w:firstLine="720"/>
      </w:pPr>
      <w:r>
        <w:t xml:space="preserve">This chapter addresses the issue of bullying and bully victimization as a function of immigration status, ethnicity, and race. Although all bully victimization is distressing, there may be a special pain that accompanies victimization that is based upon a child’s familial ethnic or racial identity. In such cases, the target is often not merely the individual child, but the entire group from which the child has developed belonging, identity, customs, and beliefs. Increases in global migration patterns have created parallel increases in the potential for clashes between groups. Efforts to scientifically examine the complex experiences of new arrivals to host countries relative to bully victimization are in their infancy, but patterns are starting to emerge. A more extensive body of research exists in the area of racial and ethnic bullying, some of which challenges common suppositions related to majority-minority bullying relationships. The chapter explores the theoretical explanations for between-group bullying and offer a hypothesis from the social cognitive (e.g., </w:t>
      </w:r>
      <w:proofErr w:type="spellStart"/>
      <w:r>
        <w:t>Aboud</w:t>
      </w:r>
      <w:proofErr w:type="spellEnd"/>
      <w:r>
        <w:t xml:space="preserve">, 2003) and social identity (e.g., </w:t>
      </w:r>
      <w:proofErr w:type="spellStart"/>
      <w:r>
        <w:t>Nesdale</w:t>
      </w:r>
      <w:proofErr w:type="spellEnd"/>
      <w:r>
        <w:t xml:space="preserve">, 2002) developmental literature. Practice implications are offered. </w:t>
      </w:r>
    </w:p>
    <w:p w:rsidR="00760173" w:rsidRPr="00760173" w:rsidRDefault="00760173" w:rsidP="00B01AC6">
      <w:pPr>
        <w:rPr>
          <w:snapToGrid w:val="0"/>
        </w:rPr>
      </w:pPr>
    </w:p>
    <w:p w:rsidR="00760173" w:rsidRDefault="00760173" w:rsidP="00B01AC6">
      <w:r>
        <w:rPr>
          <w:snapToGrid w:val="0"/>
        </w:rPr>
        <w:t>Scherr</w:t>
      </w:r>
      <w:r w:rsidRPr="00760173">
        <w:rPr>
          <w:snapToGrid w:val="0"/>
        </w:rPr>
        <w:t xml:space="preserve">, T. G. (in press). </w:t>
      </w:r>
      <w:proofErr w:type="gramStart"/>
      <w:r w:rsidRPr="00760173">
        <w:rPr>
          <w:snapToGrid w:val="0"/>
        </w:rPr>
        <w:t>Addressing the needs of marginalized youth at school.</w:t>
      </w:r>
      <w:proofErr w:type="gramEnd"/>
      <w:r w:rsidRPr="00760173">
        <w:t xml:space="preserve"> In S. R. </w:t>
      </w:r>
      <w:proofErr w:type="spellStart"/>
      <w:r w:rsidRPr="00760173">
        <w:t>Jimerson</w:t>
      </w:r>
      <w:proofErr w:type="spellEnd"/>
      <w:r w:rsidRPr="00760173">
        <w:t xml:space="preserve">, </w:t>
      </w:r>
    </w:p>
    <w:p w:rsidR="00760173" w:rsidRPr="00760173" w:rsidRDefault="00760173" w:rsidP="00B01AC6">
      <w:pPr>
        <w:ind w:left="720"/>
      </w:pPr>
      <w:r w:rsidRPr="00760173">
        <w:t>Amanda B. Nickerson, M. J. Mayer, &amp; M. J. Furlong (Eds.)</w:t>
      </w:r>
      <w:r w:rsidRPr="00760173">
        <w:rPr>
          <w:snapToGrid w:val="0"/>
        </w:rPr>
        <w:t xml:space="preserve"> </w:t>
      </w:r>
      <w:proofErr w:type="gramStart"/>
      <w:r w:rsidRPr="00760173">
        <w:t>The</w:t>
      </w:r>
      <w:proofErr w:type="gramEnd"/>
      <w:r w:rsidRPr="00760173">
        <w:t xml:space="preserve"> Handbook of School Violence and School Safety: International Research and Practice. New York: </w:t>
      </w:r>
      <w:proofErr w:type="spellStart"/>
      <w:r w:rsidRPr="00760173">
        <w:t>Routledge</w:t>
      </w:r>
      <w:proofErr w:type="spellEnd"/>
      <w:r w:rsidRPr="00760173">
        <w:t>.</w:t>
      </w:r>
    </w:p>
    <w:p w:rsidR="00B01AC6" w:rsidRDefault="00B01AC6" w:rsidP="00760173"/>
    <w:p w:rsidR="00760173" w:rsidRPr="00494499" w:rsidRDefault="00760173" w:rsidP="00B01AC6">
      <w:pPr>
        <w:ind w:firstLine="720"/>
      </w:pPr>
      <w:r w:rsidRPr="00494499">
        <w:t>This chapter focuses on promoting the safety of marginalized youth in schools, with particular focus on LGBTQ students, especially those who are racial or ethnic minorities. These students are at elevated risk of victimization and, therefore, diminished access to educational opportunities and compromised mental health. This chapter address</w:t>
      </w:r>
      <w:r>
        <w:t>es</w:t>
      </w:r>
      <w:r w:rsidRPr="00494499">
        <w:t xml:space="preserve"> what is known about LGBTQ students in terms of </w:t>
      </w:r>
      <w:r>
        <w:t xml:space="preserve">school-based victimization, additional risk factors, </w:t>
      </w:r>
      <w:r w:rsidRPr="00494499">
        <w:t xml:space="preserve">and how to intervene to make their years in school safer and more enriching. </w:t>
      </w:r>
    </w:p>
    <w:p w:rsidR="00760173" w:rsidRPr="0041557F" w:rsidRDefault="00760173" w:rsidP="00760173">
      <w:pPr>
        <w:widowControl w:val="0"/>
      </w:pPr>
    </w:p>
    <w:p w:rsidR="00760173" w:rsidRDefault="00EB1003" w:rsidP="00EB1003">
      <w:pPr>
        <w:widowControl w:val="0"/>
      </w:pPr>
      <w:r>
        <w:t>Resources:</w:t>
      </w:r>
    </w:p>
    <w:p w:rsidR="00F75281" w:rsidRDefault="00F75281" w:rsidP="00B01AC6">
      <w:pPr>
        <w:widowControl w:val="0"/>
      </w:pPr>
      <w:r>
        <w:t>Bridging Refugee Youth &amp;</w:t>
      </w:r>
      <w:r w:rsidR="00B01AC6">
        <w:t xml:space="preserve"> Children’s Services </w:t>
      </w:r>
      <w:r>
        <w:t>bullying resources</w:t>
      </w:r>
    </w:p>
    <w:p w:rsidR="00760173" w:rsidRDefault="00150339" w:rsidP="00B01AC6">
      <w:pPr>
        <w:widowControl w:val="0"/>
      </w:pPr>
      <w:hyperlink r:id="rId7" w:history="1">
        <w:r w:rsidR="00F75281" w:rsidRPr="00805C40">
          <w:rPr>
            <w:rStyle w:val="Hyperlink"/>
          </w:rPr>
          <w:t>http://www.brycs.org/highlighted-resources.cfm?scho</w:t>
        </w:r>
        <w:r w:rsidR="00F75281" w:rsidRPr="00805C40">
          <w:rPr>
            <w:rStyle w:val="Hyperlink"/>
          </w:rPr>
          <w:t>o</w:t>
        </w:r>
        <w:r w:rsidR="00F75281" w:rsidRPr="00805C40">
          <w:rPr>
            <w:rStyle w:val="Hyperlink"/>
          </w:rPr>
          <w:t>ls&amp;list=33</w:t>
        </w:r>
      </w:hyperlink>
    </w:p>
    <w:p w:rsidR="00EB1003" w:rsidRDefault="00EB1003" w:rsidP="00B01AC6">
      <w:pPr>
        <w:widowControl w:val="0"/>
      </w:pPr>
    </w:p>
    <w:p w:rsidR="00F75281" w:rsidRDefault="00F75281" w:rsidP="00B01AC6">
      <w:pPr>
        <w:widowControl w:val="0"/>
      </w:pPr>
      <w:r>
        <w:t>BRYCS Tool 4: Refugee and Immigrant Youth and Bullying in School: Frequently Asked Questions</w:t>
      </w:r>
    </w:p>
    <w:p w:rsidR="00F75281" w:rsidRDefault="00150339" w:rsidP="00B01AC6">
      <w:pPr>
        <w:widowControl w:val="0"/>
      </w:pPr>
      <w:hyperlink r:id="rId8" w:history="1">
        <w:r w:rsidR="00F75281" w:rsidRPr="00805C40">
          <w:rPr>
            <w:rStyle w:val="Hyperlink"/>
          </w:rPr>
          <w:t>http://www.brycs.org/documents/uplo</w:t>
        </w:r>
        <w:r w:rsidR="00F75281" w:rsidRPr="00805C40">
          <w:rPr>
            <w:rStyle w:val="Hyperlink"/>
          </w:rPr>
          <w:t>a</w:t>
        </w:r>
        <w:r w:rsidR="00F75281" w:rsidRPr="00805C40">
          <w:rPr>
            <w:rStyle w:val="Hyperlink"/>
          </w:rPr>
          <w:t>d/bullying.pdf</w:t>
        </w:r>
      </w:hyperlink>
    </w:p>
    <w:p w:rsidR="008B652A" w:rsidRDefault="008B652A" w:rsidP="00B01AC6">
      <w:pPr>
        <w:widowControl w:val="0"/>
      </w:pPr>
    </w:p>
    <w:p w:rsidR="00EB1003" w:rsidRDefault="005F05E8" w:rsidP="005F05E8">
      <w:pPr>
        <w:pStyle w:val="NoSpacing"/>
        <w:rPr>
          <w:rFonts w:ascii="Times New Roman" w:hAnsi="Times New Roman"/>
          <w:sz w:val="24"/>
          <w:szCs w:val="24"/>
        </w:rPr>
      </w:pPr>
      <w:r>
        <w:rPr>
          <w:rFonts w:ascii="Times New Roman" w:hAnsi="Times New Roman"/>
          <w:sz w:val="24"/>
          <w:szCs w:val="24"/>
        </w:rPr>
        <w:lastRenderedPageBreak/>
        <w:t xml:space="preserve">Sample </w:t>
      </w:r>
      <w:r w:rsidR="00EB1003">
        <w:rPr>
          <w:rFonts w:ascii="Times New Roman" w:hAnsi="Times New Roman"/>
          <w:sz w:val="24"/>
          <w:szCs w:val="24"/>
        </w:rPr>
        <w:t>antidiscrimination policy</w:t>
      </w:r>
      <w:r>
        <w:rPr>
          <w:rFonts w:ascii="Times New Roman" w:hAnsi="Times New Roman"/>
          <w:sz w:val="24"/>
          <w:szCs w:val="24"/>
        </w:rPr>
        <w:t xml:space="preserve"> that explicitly prohibit</w:t>
      </w:r>
      <w:r w:rsidR="00EB1003">
        <w:rPr>
          <w:rFonts w:ascii="Times New Roman" w:hAnsi="Times New Roman"/>
          <w:sz w:val="24"/>
          <w:szCs w:val="24"/>
        </w:rPr>
        <w:t>s</w:t>
      </w:r>
      <w:r>
        <w:rPr>
          <w:rFonts w:ascii="Times New Roman" w:hAnsi="Times New Roman"/>
          <w:sz w:val="24"/>
          <w:szCs w:val="24"/>
        </w:rPr>
        <w:t xml:space="preserve"> bullying on the basis of sexual orientation and gender</w:t>
      </w:r>
      <w:r w:rsidR="00EB1003">
        <w:rPr>
          <w:rFonts w:ascii="Times New Roman" w:hAnsi="Times New Roman"/>
          <w:sz w:val="24"/>
          <w:szCs w:val="24"/>
        </w:rPr>
        <w:t xml:space="preserve"> and other resources are</w:t>
      </w:r>
      <w:r w:rsidR="001A1DDB">
        <w:rPr>
          <w:rFonts w:ascii="Times New Roman" w:hAnsi="Times New Roman"/>
          <w:sz w:val="24"/>
          <w:szCs w:val="24"/>
        </w:rPr>
        <w:t xml:space="preserve"> located at</w:t>
      </w:r>
      <w:r>
        <w:rPr>
          <w:rFonts w:ascii="Times New Roman" w:hAnsi="Times New Roman"/>
          <w:sz w:val="24"/>
          <w:szCs w:val="24"/>
        </w:rPr>
        <w:t>:</w:t>
      </w:r>
      <w:r w:rsidR="001A1DDB">
        <w:rPr>
          <w:rFonts w:ascii="Times New Roman" w:hAnsi="Times New Roman"/>
          <w:sz w:val="24"/>
          <w:szCs w:val="24"/>
        </w:rPr>
        <w:t xml:space="preserve"> </w:t>
      </w:r>
      <w:hyperlink r:id="rId9" w:history="1">
        <w:r w:rsidR="00EB1003" w:rsidRPr="00320570">
          <w:rPr>
            <w:rStyle w:val="Hyperlink"/>
            <w:rFonts w:ascii="Times New Roman" w:hAnsi="Times New Roman"/>
            <w:sz w:val="24"/>
            <w:szCs w:val="24"/>
          </w:rPr>
          <w:t>http://dpi.wi.gov/ssp</w:t>
        </w:r>
        <w:r w:rsidR="00EB1003" w:rsidRPr="00320570">
          <w:rPr>
            <w:rStyle w:val="Hyperlink"/>
            <w:rFonts w:ascii="Times New Roman" w:hAnsi="Times New Roman"/>
            <w:sz w:val="24"/>
            <w:szCs w:val="24"/>
          </w:rPr>
          <w:t>w</w:t>
        </w:r>
        <w:r w:rsidR="00EB1003" w:rsidRPr="00320570">
          <w:rPr>
            <w:rStyle w:val="Hyperlink"/>
            <w:rFonts w:ascii="Times New Roman" w:hAnsi="Times New Roman"/>
            <w:sz w:val="24"/>
            <w:szCs w:val="24"/>
          </w:rPr>
          <w:t>/lgbt.html</w:t>
        </w:r>
      </w:hyperlink>
    </w:p>
    <w:p w:rsidR="00EB1003" w:rsidRDefault="00EB1003" w:rsidP="005F05E8">
      <w:pPr>
        <w:pStyle w:val="NoSpacing"/>
        <w:ind w:left="360"/>
        <w:rPr>
          <w:rFonts w:ascii="Times New Roman" w:hAnsi="Times New Roman"/>
          <w:sz w:val="24"/>
          <w:szCs w:val="24"/>
        </w:rPr>
      </w:pPr>
    </w:p>
    <w:p w:rsidR="001A1DDB" w:rsidRDefault="001A1DDB" w:rsidP="005F05E8">
      <w:pPr>
        <w:pStyle w:val="NoSpacing"/>
        <w:rPr>
          <w:rFonts w:ascii="Times New Roman" w:hAnsi="Times New Roman"/>
          <w:sz w:val="24"/>
          <w:szCs w:val="24"/>
        </w:rPr>
      </w:pPr>
      <w:r>
        <w:rPr>
          <w:rFonts w:ascii="Times New Roman" w:hAnsi="Times New Roman"/>
          <w:sz w:val="24"/>
          <w:szCs w:val="24"/>
        </w:rPr>
        <w:t>Assess sch</w:t>
      </w:r>
      <w:r w:rsidR="005F05E8">
        <w:rPr>
          <w:rFonts w:ascii="Times New Roman" w:hAnsi="Times New Roman"/>
          <w:sz w:val="24"/>
          <w:szCs w:val="24"/>
        </w:rPr>
        <w:t xml:space="preserve">ool climate with </w:t>
      </w:r>
      <w:r w:rsidR="00EB1003">
        <w:rPr>
          <w:rFonts w:ascii="Times New Roman" w:hAnsi="Times New Roman"/>
          <w:sz w:val="24"/>
          <w:szCs w:val="24"/>
        </w:rPr>
        <w:t xml:space="preserve">the </w:t>
      </w:r>
      <w:r w:rsidR="005F05E8">
        <w:rPr>
          <w:rFonts w:ascii="Times New Roman" w:hAnsi="Times New Roman"/>
          <w:sz w:val="24"/>
          <w:szCs w:val="24"/>
        </w:rPr>
        <w:t>G</w:t>
      </w:r>
      <w:r w:rsidR="00EB1003">
        <w:rPr>
          <w:rFonts w:ascii="Times New Roman" w:hAnsi="Times New Roman"/>
          <w:sz w:val="24"/>
          <w:szCs w:val="24"/>
        </w:rPr>
        <w:t xml:space="preserve">ay </w:t>
      </w:r>
      <w:r w:rsidR="005F05E8">
        <w:rPr>
          <w:rFonts w:ascii="Times New Roman" w:hAnsi="Times New Roman"/>
          <w:sz w:val="24"/>
          <w:szCs w:val="24"/>
        </w:rPr>
        <w:t>L</w:t>
      </w:r>
      <w:r w:rsidR="00EB1003">
        <w:rPr>
          <w:rFonts w:ascii="Times New Roman" w:hAnsi="Times New Roman"/>
          <w:sz w:val="24"/>
          <w:szCs w:val="24"/>
        </w:rPr>
        <w:t xml:space="preserve">esbian and </w:t>
      </w:r>
      <w:r w:rsidR="005F05E8">
        <w:rPr>
          <w:rFonts w:ascii="Times New Roman" w:hAnsi="Times New Roman"/>
          <w:sz w:val="24"/>
          <w:szCs w:val="24"/>
        </w:rPr>
        <w:t>S</w:t>
      </w:r>
      <w:r w:rsidR="00EB1003">
        <w:rPr>
          <w:rFonts w:ascii="Times New Roman" w:hAnsi="Times New Roman"/>
          <w:sz w:val="24"/>
          <w:szCs w:val="24"/>
        </w:rPr>
        <w:t xml:space="preserve">traight </w:t>
      </w:r>
      <w:r w:rsidR="005F05E8">
        <w:rPr>
          <w:rFonts w:ascii="Times New Roman" w:hAnsi="Times New Roman"/>
          <w:sz w:val="24"/>
          <w:szCs w:val="24"/>
        </w:rPr>
        <w:t>E</w:t>
      </w:r>
      <w:r w:rsidR="00EB1003">
        <w:rPr>
          <w:rFonts w:ascii="Times New Roman" w:hAnsi="Times New Roman"/>
          <w:sz w:val="24"/>
          <w:szCs w:val="24"/>
        </w:rPr>
        <w:t xml:space="preserve">ducation </w:t>
      </w:r>
      <w:r w:rsidR="005F05E8">
        <w:rPr>
          <w:rFonts w:ascii="Times New Roman" w:hAnsi="Times New Roman"/>
          <w:sz w:val="24"/>
          <w:szCs w:val="24"/>
        </w:rPr>
        <w:t>N</w:t>
      </w:r>
      <w:r w:rsidR="00EB1003">
        <w:rPr>
          <w:rFonts w:ascii="Times New Roman" w:hAnsi="Times New Roman"/>
          <w:sz w:val="24"/>
          <w:szCs w:val="24"/>
        </w:rPr>
        <w:t>etwork</w:t>
      </w:r>
      <w:r w:rsidR="005F05E8">
        <w:rPr>
          <w:rFonts w:ascii="Times New Roman" w:hAnsi="Times New Roman"/>
          <w:sz w:val="24"/>
          <w:szCs w:val="24"/>
        </w:rPr>
        <w:t xml:space="preserve">’s </w:t>
      </w:r>
      <w:r>
        <w:rPr>
          <w:rFonts w:ascii="Times New Roman" w:hAnsi="Times New Roman"/>
          <w:sz w:val="24"/>
          <w:szCs w:val="24"/>
        </w:rPr>
        <w:t xml:space="preserve">local climate survey </w:t>
      </w:r>
      <w:r w:rsidR="00EB1003">
        <w:rPr>
          <w:rFonts w:ascii="Times New Roman" w:hAnsi="Times New Roman"/>
          <w:sz w:val="24"/>
          <w:szCs w:val="24"/>
        </w:rPr>
        <w:t xml:space="preserve">and find comprehensive national bullying data and additional resources </w:t>
      </w:r>
      <w:r w:rsidR="005F05E8">
        <w:rPr>
          <w:rFonts w:ascii="Times New Roman" w:hAnsi="Times New Roman"/>
          <w:sz w:val="24"/>
          <w:szCs w:val="24"/>
        </w:rPr>
        <w:t xml:space="preserve">at </w:t>
      </w:r>
      <w:hyperlink r:id="rId10" w:history="1">
        <w:r w:rsidR="005F05E8" w:rsidRPr="00320570">
          <w:rPr>
            <w:rStyle w:val="Hyperlink"/>
            <w:rFonts w:ascii="Times New Roman" w:hAnsi="Times New Roman"/>
            <w:sz w:val="24"/>
            <w:szCs w:val="24"/>
          </w:rPr>
          <w:t>ww</w:t>
        </w:r>
        <w:r w:rsidR="005F05E8" w:rsidRPr="00320570">
          <w:rPr>
            <w:rStyle w:val="Hyperlink"/>
            <w:rFonts w:ascii="Times New Roman" w:hAnsi="Times New Roman"/>
            <w:sz w:val="24"/>
            <w:szCs w:val="24"/>
          </w:rPr>
          <w:t>w</w:t>
        </w:r>
        <w:r w:rsidR="005F05E8" w:rsidRPr="00320570">
          <w:rPr>
            <w:rStyle w:val="Hyperlink"/>
            <w:rFonts w:ascii="Times New Roman" w:hAnsi="Times New Roman"/>
            <w:sz w:val="24"/>
            <w:szCs w:val="24"/>
          </w:rPr>
          <w:t>.glsen.org</w:t>
        </w:r>
      </w:hyperlink>
      <w:r w:rsidR="005F05E8">
        <w:rPr>
          <w:rFonts w:ascii="Times New Roman" w:hAnsi="Times New Roman"/>
          <w:sz w:val="24"/>
          <w:szCs w:val="24"/>
        </w:rPr>
        <w:t xml:space="preserve"> </w:t>
      </w:r>
    </w:p>
    <w:p w:rsidR="001A1DDB" w:rsidRDefault="001A1DDB" w:rsidP="001A1DDB">
      <w:pPr>
        <w:pStyle w:val="NoSpacing"/>
        <w:ind w:left="360"/>
        <w:rPr>
          <w:rFonts w:ascii="Times New Roman" w:hAnsi="Times New Roman"/>
          <w:sz w:val="24"/>
          <w:szCs w:val="24"/>
        </w:rPr>
      </w:pPr>
    </w:p>
    <w:p w:rsidR="001A1DDB" w:rsidRPr="00BC49D9" w:rsidRDefault="001A1DDB" w:rsidP="005F05E8">
      <w:pPr>
        <w:pStyle w:val="NoSpacing"/>
        <w:rPr>
          <w:rFonts w:ascii="Times New Roman" w:hAnsi="Times New Roman"/>
          <w:sz w:val="24"/>
          <w:szCs w:val="24"/>
        </w:rPr>
      </w:pPr>
      <w:r>
        <w:rPr>
          <w:rFonts w:ascii="Times New Roman" w:hAnsi="Times New Roman"/>
          <w:sz w:val="24"/>
          <w:szCs w:val="24"/>
        </w:rPr>
        <w:t xml:space="preserve">Consider climate specific to needs of transgender students (e.g., bathroom and locker room options, dress codes, gender segregated activities; Transgender Law Center, </w:t>
      </w:r>
      <w:hyperlink r:id="rId11" w:history="1">
        <w:r w:rsidR="005F05E8" w:rsidRPr="00320570">
          <w:rPr>
            <w:rStyle w:val="Hyperlink"/>
            <w:rFonts w:ascii="Times New Roman" w:hAnsi="Times New Roman"/>
            <w:sz w:val="24"/>
            <w:szCs w:val="24"/>
          </w:rPr>
          <w:t>http://transgenderlawce</w:t>
        </w:r>
        <w:r w:rsidR="005F05E8" w:rsidRPr="00320570">
          <w:rPr>
            <w:rStyle w:val="Hyperlink"/>
            <w:rFonts w:ascii="Times New Roman" w:hAnsi="Times New Roman"/>
            <w:sz w:val="24"/>
            <w:szCs w:val="24"/>
          </w:rPr>
          <w:t>n</w:t>
        </w:r>
        <w:r w:rsidR="005F05E8" w:rsidRPr="00320570">
          <w:rPr>
            <w:rStyle w:val="Hyperlink"/>
            <w:rFonts w:ascii="Times New Roman" w:hAnsi="Times New Roman"/>
            <w:sz w:val="24"/>
            <w:szCs w:val="24"/>
          </w:rPr>
          <w:t>ter.org/cms</w:t>
        </w:r>
      </w:hyperlink>
      <w:r w:rsidR="005F05E8">
        <w:rPr>
          <w:rFonts w:ascii="Times New Roman" w:hAnsi="Times New Roman"/>
          <w:sz w:val="24"/>
          <w:szCs w:val="24"/>
        </w:rPr>
        <w:t xml:space="preserve"> </w:t>
      </w:r>
      <w:r>
        <w:rPr>
          <w:rFonts w:ascii="Times New Roman" w:hAnsi="Times New Roman"/>
          <w:sz w:val="24"/>
          <w:szCs w:val="24"/>
        </w:rPr>
        <w:t>)</w:t>
      </w:r>
    </w:p>
    <w:p w:rsidR="00760173" w:rsidRDefault="00760173" w:rsidP="008B652A">
      <w:pPr>
        <w:widowControl w:val="0"/>
      </w:pPr>
    </w:p>
    <w:p w:rsidR="005F05E8" w:rsidRDefault="008B652A" w:rsidP="001A1DDB">
      <w:pPr>
        <w:pStyle w:val="NoSpacing"/>
        <w:rPr>
          <w:rFonts w:ascii="Times New Roman" w:hAnsi="Times New Roman"/>
          <w:sz w:val="24"/>
          <w:szCs w:val="24"/>
        </w:rPr>
      </w:pPr>
      <w:r>
        <w:rPr>
          <w:rFonts w:ascii="Times New Roman" w:hAnsi="Times New Roman"/>
          <w:sz w:val="24"/>
          <w:szCs w:val="24"/>
        </w:rPr>
        <w:t xml:space="preserve">Gay Straight Alliance </w:t>
      </w:r>
      <w:r w:rsidR="005F05E8">
        <w:rPr>
          <w:rFonts w:ascii="Times New Roman" w:hAnsi="Times New Roman"/>
          <w:sz w:val="24"/>
          <w:szCs w:val="24"/>
        </w:rPr>
        <w:t>development</w:t>
      </w:r>
      <w:r>
        <w:rPr>
          <w:rFonts w:ascii="Times New Roman" w:hAnsi="Times New Roman"/>
          <w:sz w:val="24"/>
          <w:szCs w:val="24"/>
        </w:rPr>
        <w:t xml:space="preserve"> guidelines provided by</w:t>
      </w:r>
      <w:r w:rsidR="005F05E8">
        <w:rPr>
          <w:rFonts w:ascii="Times New Roman" w:hAnsi="Times New Roman"/>
          <w:sz w:val="24"/>
          <w:szCs w:val="24"/>
        </w:rPr>
        <w:t>:</w:t>
      </w:r>
      <w:r>
        <w:rPr>
          <w:rFonts w:ascii="Times New Roman" w:hAnsi="Times New Roman"/>
          <w:sz w:val="24"/>
          <w:szCs w:val="24"/>
        </w:rPr>
        <w:t xml:space="preserve"> </w:t>
      </w:r>
      <w:hyperlink r:id="rId12" w:history="1">
        <w:r w:rsidR="005F05E8" w:rsidRPr="00320570">
          <w:rPr>
            <w:rStyle w:val="Hyperlink"/>
            <w:rFonts w:ascii="Times New Roman" w:hAnsi="Times New Roman"/>
            <w:sz w:val="24"/>
            <w:szCs w:val="24"/>
          </w:rPr>
          <w:t>http://ww</w:t>
        </w:r>
        <w:r w:rsidR="005F05E8" w:rsidRPr="00320570">
          <w:rPr>
            <w:rStyle w:val="Hyperlink"/>
            <w:rFonts w:ascii="Times New Roman" w:hAnsi="Times New Roman"/>
            <w:sz w:val="24"/>
            <w:szCs w:val="24"/>
          </w:rPr>
          <w:t>w</w:t>
        </w:r>
        <w:r w:rsidR="005F05E8" w:rsidRPr="00320570">
          <w:rPr>
            <w:rStyle w:val="Hyperlink"/>
            <w:rFonts w:ascii="Times New Roman" w:hAnsi="Times New Roman"/>
            <w:sz w:val="24"/>
            <w:szCs w:val="24"/>
          </w:rPr>
          <w:t>.glsen.org</w:t>
        </w:r>
      </w:hyperlink>
      <w:r w:rsidR="005F05E8">
        <w:rPr>
          <w:rFonts w:ascii="Times New Roman" w:hAnsi="Times New Roman"/>
          <w:sz w:val="24"/>
          <w:szCs w:val="24"/>
        </w:rPr>
        <w:t xml:space="preserve"> , </w:t>
      </w:r>
    </w:p>
    <w:p w:rsidR="008B652A" w:rsidRDefault="005F05E8" w:rsidP="001A1DDB">
      <w:pPr>
        <w:pStyle w:val="NoSpacing"/>
        <w:rPr>
          <w:rFonts w:ascii="Times New Roman" w:hAnsi="Times New Roman"/>
          <w:sz w:val="24"/>
          <w:szCs w:val="24"/>
        </w:rPr>
      </w:pPr>
      <w:hyperlink r:id="rId13" w:history="1">
        <w:proofErr w:type="gramStart"/>
        <w:r w:rsidRPr="00320570">
          <w:rPr>
            <w:rStyle w:val="Hyperlink"/>
            <w:rFonts w:ascii="Times New Roman" w:hAnsi="Times New Roman"/>
            <w:sz w:val="24"/>
            <w:szCs w:val="24"/>
          </w:rPr>
          <w:t>http://gsane</w:t>
        </w:r>
        <w:r w:rsidRPr="00320570">
          <w:rPr>
            <w:rStyle w:val="Hyperlink"/>
            <w:rFonts w:ascii="Times New Roman" w:hAnsi="Times New Roman"/>
            <w:sz w:val="24"/>
            <w:szCs w:val="24"/>
          </w:rPr>
          <w:t>t</w:t>
        </w:r>
        <w:r w:rsidRPr="00320570">
          <w:rPr>
            <w:rStyle w:val="Hyperlink"/>
            <w:rFonts w:ascii="Times New Roman" w:hAnsi="Times New Roman"/>
            <w:sz w:val="24"/>
            <w:szCs w:val="24"/>
          </w:rPr>
          <w:t>work.org</w:t>
        </w:r>
      </w:hyperlink>
      <w:r>
        <w:rPr>
          <w:rFonts w:ascii="Times New Roman" w:hAnsi="Times New Roman"/>
          <w:sz w:val="24"/>
          <w:szCs w:val="24"/>
        </w:rPr>
        <w:t xml:space="preserve"> ,</w:t>
      </w:r>
      <w:r w:rsidR="008B652A">
        <w:rPr>
          <w:rFonts w:ascii="Times New Roman" w:hAnsi="Times New Roman"/>
          <w:sz w:val="24"/>
          <w:szCs w:val="24"/>
        </w:rPr>
        <w:t xml:space="preserve"> </w:t>
      </w:r>
      <w:r>
        <w:rPr>
          <w:rFonts w:ascii="Times New Roman" w:hAnsi="Times New Roman"/>
          <w:sz w:val="24"/>
          <w:szCs w:val="24"/>
        </w:rPr>
        <w:t>a</w:t>
      </w:r>
      <w:r w:rsidR="008B652A">
        <w:rPr>
          <w:rFonts w:ascii="Times New Roman" w:hAnsi="Times New Roman"/>
          <w:sz w:val="24"/>
          <w:szCs w:val="24"/>
        </w:rPr>
        <w:t xml:space="preserve">nd </w:t>
      </w:r>
      <w:hyperlink r:id="rId14" w:history="1">
        <w:r w:rsidRPr="00320570">
          <w:rPr>
            <w:rStyle w:val="Hyperlink"/>
            <w:rFonts w:ascii="Times New Roman" w:hAnsi="Times New Roman"/>
            <w:sz w:val="24"/>
            <w:szCs w:val="24"/>
          </w:rPr>
          <w:t>http://safeschool</w:t>
        </w:r>
        <w:r w:rsidRPr="00320570">
          <w:rPr>
            <w:rStyle w:val="Hyperlink"/>
            <w:rFonts w:ascii="Times New Roman" w:hAnsi="Times New Roman"/>
            <w:sz w:val="24"/>
            <w:szCs w:val="24"/>
          </w:rPr>
          <w:t>s</w:t>
        </w:r>
        <w:r w:rsidRPr="00320570">
          <w:rPr>
            <w:rStyle w:val="Hyperlink"/>
            <w:rFonts w:ascii="Times New Roman" w:hAnsi="Times New Roman"/>
            <w:sz w:val="24"/>
            <w:szCs w:val="24"/>
          </w:rPr>
          <w:t>coalition.org</w:t>
        </w:r>
        <w:proofErr w:type="gramEnd"/>
      </w:hyperlink>
    </w:p>
    <w:p w:rsidR="001A1DDB" w:rsidRDefault="001A1DDB" w:rsidP="001A1DDB">
      <w:pPr>
        <w:widowControl w:val="0"/>
      </w:pPr>
    </w:p>
    <w:p w:rsidR="001A1DDB" w:rsidRDefault="001A1DDB" w:rsidP="001A1DDB">
      <w:pPr>
        <w:widowControl w:val="0"/>
      </w:pPr>
      <w:r>
        <w:t xml:space="preserve">The Trevor Project </w:t>
      </w:r>
      <w:hyperlink r:id="rId15" w:history="1">
        <w:r w:rsidR="005F05E8" w:rsidRPr="00320570">
          <w:rPr>
            <w:rStyle w:val="Hyperlink"/>
          </w:rPr>
          <w:t>http://www.the</w:t>
        </w:r>
        <w:r w:rsidR="005F05E8" w:rsidRPr="00320570">
          <w:rPr>
            <w:rStyle w:val="Hyperlink"/>
          </w:rPr>
          <w:t>t</w:t>
        </w:r>
        <w:r w:rsidR="005F05E8" w:rsidRPr="00320570">
          <w:rPr>
            <w:rStyle w:val="Hyperlink"/>
          </w:rPr>
          <w:t>revorproject.org</w:t>
        </w:r>
      </w:hyperlink>
      <w:r w:rsidR="005F05E8">
        <w:t xml:space="preserve"> </w:t>
      </w:r>
      <w:r>
        <w:t>has a crisis and suicide prevention helpline for LGBTQ youth.</w:t>
      </w:r>
    </w:p>
    <w:p w:rsidR="008B652A" w:rsidRPr="0041557F" w:rsidRDefault="008B652A" w:rsidP="008B652A">
      <w:pPr>
        <w:widowControl w:val="0"/>
      </w:pPr>
    </w:p>
    <w:sectPr w:rsidR="008B652A" w:rsidRPr="0041557F" w:rsidSect="00AF418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A073F"/>
    <w:multiLevelType w:val="hybridMultilevel"/>
    <w:tmpl w:val="382E8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F065970"/>
    <w:multiLevelType w:val="hybridMultilevel"/>
    <w:tmpl w:val="08EEE15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characterSpacingControl w:val="doNotCompress"/>
  <w:compat/>
  <w:rsids>
    <w:rsidRoot w:val="000F0D94"/>
    <w:rsid w:val="000E42C8"/>
    <w:rsid w:val="000F0D94"/>
    <w:rsid w:val="00150339"/>
    <w:rsid w:val="001A1DDB"/>
    <w:rsid w:val="0045209B"/>
    <w:rsid w:val="005F05E8"/>
    <w:rsid w:val="00760173"/>
    <w:rsid w:val="008B652A"/>
    <w:rsid w:val="00AF4182"/>
    <w:rsid w:val="00B01AC6"/>
    <w:rsid w:val="00DD6BE7"/>
    <w:rsid w:val="00EB1003"/>
    <w:rsid w:val="00F75281"/>
    <w:rsid w:val="00F873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D9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0D94"/>
    <w:rPr>
      <w:color w:val="0000FF" w:themeColor="hyperlink"/>
      <w:u w:val="single"/>
    </w:rPr>
  </w:style>
  <w:style w:type="paragraph" w:styleId="NoSpacing">
    <w:name w:val="No Spacing"/>
    <w:uiPriority w:val="99"/>
    <w:qFormat/>
    <w:rsid w:val="00760173"/>
    <w:pPr>
      <w:spacing w:after="0" w:line="240" w:lineRule="auto"/>
    </w:pPr>
    <w:rPr>
      <w:rFonts w:ascii="Calibri" w:eastAsia="Calibri" w:hAnsi="Calibri" w:cs="Times New Roman"/>
    </w:rPr>
  </w:style>
  <w:style w:type="character" w:styleId="FollowedHyperlink">
    <w:name w:val="FollowedHyperlink"/>
    <w:basedOn w:val="DefaultParagraphFont"/>
    <w:uiPriority w:val="99"/>
    <w:semiHidden/>
    <w:unhideWhenUsed/>
    <w:rsid w:val="00EB100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rycs.org/documents/upload/bullying.pdf" TargetMode="External"/><Relationship Id="rId13" Type="http://schemas.openxmlformats.org/officeDocument/2006/relationships/hyperlink" Target="http://gsanetwork.org" TargetMode="External"/><Relationship Id="rId3" Type="http://schemas.openxmlformats.org/officeDocument/2006/relationships/styles" Target="styles.xml"/><Relationship Id="rId7" Type="http://schemas.openxmlformats.org/officeDocument/2006/relationships/hyperlink" Target="http://www.brycs.org/highlighted-resources.cfm?schools&amp;list=33" TargetMode="External"/><Relationship Id="rId12" Type="http://schemas.openxmlformats.org/officeDocument/2006/relationships/hyperlink" Target="http://www.glsen.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scherrt@uww.edu" TargetMode="External"/><Relationship Id="rId11" Type="http://schemas.openxmlformats.org/officeDocument/2006/relationships/hyperlink" Target="http://transgenderlawcenter.org/cms" TargetMode="External"/><Relationship Id="rId5" Type="http://schemas.openxmlformats.org/officeDocument/2006/relationships/webSettings" Target="webSettings.xml"/><Relationship Id="rId15" Type="http://schemas.openxmlformats.org/officeDocument/2006/relationships/hyperlink" Target="http://www.thetrevorproject.org" TargetMode="External"/><Relationship Id="rId10" Type="http://schemas.openxmlformats.org/officeDocument/2006/relationships/hyperlink" Target="http://www.glsen.org" TargetMode="External"/><Relationship Id="rId4" Type="http://schemas.openxmlformats.org/officeDocument/2006/relationships/settings" Target="settings.xml"/><Relationship Id="rId9" Type="http://schemas.openxmlformats.org/officeDocument/2006/relationships/hyperlink" Target="http://dpi.wi.gov/sspw/lgbt.html" TargetMode="External"/><Relationship Id="rId14" Type="http://schemas.openxmlformats.org/officeDocument/2006/relationships/hyperlink" Target="http://safeschoolscoali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02C0CF-7521-43EB-A299-98EB1BFF5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2</Pages>
  <Words>600</Words>
  <Characters>3421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UW-Whitewater</Company>
  <LinksUpToDate>false</LinksUpToDate>
  <CharactersWithSpaces>4013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Scherr</dc:creator>
  <cp:keywords/>
  <dc:description/>
  <cp:lastModifiedBy>Tracey Scherr</cp:lastModifiedBy>
  <cp:revision>4</cp:revision>
  <dcterms:created xsi:type="dcterms:W3CDTF">2011-01-11T02:17:00Z</dcterms:created>
  <dcterms:modified xsi:type="dcterms:W3CDTF">2011-02-07T23:42:00Z</dcterms:modified>
</cp:coreProperties>
</file>