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A29" w:rsidRPr="007D122D" w:rsidRDefault="007D122D" w:rsidP="007D122D">
      <w:pPr>
        <w:tabs>
          <w:tab w:val="center" w:pos="7200"/>
          <w:tab w:val="right" w:pos="14310"/>
        </w:tabs>
        <w:jc w:val="center"/>
        <w:rPr>
          <w:rFonts w:ascii="Arial Narrow" w:eastAsia="Arial Narrow" w:hAnsi="Arial Narrow" w:cs="Arial Narrow"/>
        </w:rPr>
      </w:pPr>
      <w:r w:rsidRPr="000E4BE4">
        <w:rPr>
          <w:rFonts w:ascii="Arial Narrow" w:eastAsia="Arial Narrow" w:hAnsi="Arial Narrow" w:cs="Arial Narrow"/>
          <w:b/>
          <w:shd w:val="clear" w:color="auto" w:fill="D9D9D9"/>
        </w:rPr>
        <w:t>NE Clinical Practice Evaluation Rubric</w:t>
      </w:r>
      <w:r w:rsidR="000E4BE4">
        <w:rPr>
          <w:rFonts w:ascii="Arial Narrow" w:eastAsia="Arial Narrow" w:hAnsi="Arial Narrow" w:cs="Arial Narrow"/>
          <w:b/>
          <w:shd w:val="clear" w:color="auto" w:fill="D9D9D9"/>
        </w:rPr>
        <w:t xml:space="preserve"> </w:t>
      </w:r>
      <w:r w:rsidR="004343E5">
        <w:rPr>
          <w:rFonts w:ascii="Arial Narrow" w:eastAsia="Arial Narrow" w:hAnsi="Arial Narrow" w:cs="Arial Narrow"/>
          <w:b/>
          <w:shd w:val="clear" w:color="auto" w:fill="D9D9D9"/>
        </w:rPr>
        <w:t>–</w:t>
      </w:r>
      <w:r w:rsidR="000E4BE4">
        <w:rPr>
          <w:rFonts w:ascii="Arial Narrow" w:eastAsia="Arial Narrow" w:hAnsi="Arial Narrow" w:cs="Arial Narrow"/>
          <w:b/>
          <w:shd w:val="clear" w:color="auto" w:fill="D9D9D9"/>
        </w:rPr>
        <w:t xml:space="preserve"> Formative</w:t>
      </w:r>
      <w:r w:rsidR="004343E5">
        <w:rPr>
          <w:rFonts w:ascii="Arial Narrow" w:eastAsia="Arial Narrow" w:hAnsi="Arial Narrow" w:cs="Arial Narrow"/>
          <w:b/>
          <w:shd w:val="clear" w:color="auto" w:fill="D9D9D9"/>
        </w:rPr>
        <w:t xml:space="preserve"> Assessment</w:t>
      </w:r>
    </w:p>
    <w:p w:rsidR="00C87A29" w:rsidRDefault="009A2AB8">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_________________________</w:t>
      </w:r>
      <w:r>
        <w:rPr>
          <w:rFonts w:ascii="Arial Narrow" w:eastAsia="Arial Narrow" w:hAnsi="Arial Narrow" w:cs="Arial Narrow"/>
          <w:b/>
          <w:sz w:val="20"/>
          <w:szCs w:val="20"/>
        </w:rPr>
        <w:tab/>
      </w:r>
      <w:r>
        <w:rPr>
          <w:rFonts w:ascii="Arial Narrow" w:eastAsia="Arial Narrow" w:hAnsi="Arial Narrow" w:cs="Arial Narrow"/>
          <w:sz w:val="20"/>
          <w:szCs w:val="20"/>
        </w:rPr>
        <w:tab/>
      </w:r>
    </w:p>
    <w:p w:rsidR="00C87A29" w:rsidRDefault="009A2AB8">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Evaluator’s Name:  ________________________</w:t>
      </w:r>
      <w:r w:rsidR="000E4BE4">
        <w:rPr>
          <w:rFonts w:ascii="Arial Narrow" w:eastAsia="Arial Narrow" w:hAnsi="Arial Narrow" w:cs="Arial Narrow"/>
          <w:sz w:val="20"/>
          <w:szCs w:val="20"/>
        </w:rPr>
        <w:t>_</w:t>
      </w:r>
      <w:r w:rsidR="000E4BE4">
        <w:rPr>
          <w:rFonts w:ascii="Arial Narrow" w:eastAsia="Arial Narrow" w:hAnsi="Arial Narrow" w:cs="Arial Narrow"/>
          <w:sz w:val="20"/>
          <w:szCs w:val="20"/>
        </w:rPr>
        <w:tab/>
        <w:t xml:space="preserve">                      </w:t>
      </w:r>
      <w:r>
        <w:rPr>
          <w:rFonts w:ascii="Arial Narrow" w:eastAsia="Arial Narrow" w:hAnsi="Arial Narrow" w:cs="Arial Narrow"/>
          <w:sz w:val="20"/>
          <w:szCs w:val="20"/>
        </w:rPr>
        <w:tab/>
      </w:r>
    </w:p>
    <w:p w:rsidR="00C87A29" w:rsidRPr="00457E87" w:rsidRDefault="009A2AB8" w:rsidP="00457E87">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Evaluator’s Role (Please Select):  Cooperating Teacher (CT)</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University Supervisor (US)</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Teacher Candidate (TC)</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p>
    <w:p w:rsidR="00C87A29" w:rsidRDefault="000E4BE4">
      <w:pPr>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Dates of </w:t>
      </w:r>
      <w:r w:rsidR="004343E5">
        <w:rPr>
          <w:rFonts w:ascii="Arial Narrow" w:eastAsia="Arial Narrow" w:hAnsi="Arial Narrow" w:cs="Arial Narrow"/>
          <w:sz w:val="20"/>
          <w:szCs w:val="20"/>
        </w:rPr>
        <w:t>Formative Assessment Conference</w:t>
      </w:r>
      <w:bookmarkStart w:id="0" w:name="_GoBack"/>
      <w:bookmarkEnd w:id="0"/>
      <w:r>
        <w:rPr>
          <w:rFonts w:ascii="Arial Narrow" w:eastAsia="Arial Narrow" w:hAnsi="Arial Narrow" w:cs="Arial Narrow"/>
          <w:sz w:val="20"/>
          <w:szCs w:val="20"/>
        </w:rPr>
        <w:t>: ____________________________________</w:t>
      </w:r>
    </w:p>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is scored “Below Standard,” please be in communication with </w:t>
      </w:r>
      <w:r w:rsidR="000E4BE4">
        <w:rPr>
          <w:rFonts w:ascii="Arial Narrow" w:eastAsia="Arial Narrow" w:hAnsi="Arial Narrow" w:cs="Arial Narrow"/>
          <w:sz w:val="20"/>
          <w:szCs w:val="20"/>
        </w:rPr>
        <w:t>the Director of Professional Experiences</w:t>
      </w:r>
      <w:r>
        <w:rPr>
          <w:rFonts w:ascii="Arial Narrow" w:eastAsia="Arial Narrow" w:hAnsi="Arial Narrow" w:cs="Arial Narrow"/>
          <w:sz w:val="20"/>
          <w:szCs w:val="20"/>
        </w:rPr>
        <w:t>.</w:t>
      </w:r>
    </w:p>
    <w:p w:rsidR="00C87A29" w:rsidRDefault="00C87A29">
      <w:pPr>
        <w:rPr>
          <w:rFonts w:ascii="Arial Narrow" w:eastAsia="Arial Narrow" w:hAnsi="Arial Narrow" w:cs="Arial Narrow"/>
          <w:sz w:val="20"/>
          <w:szCs w:val="20"/>
        </w:rPr>
      </w:pPr>
    </w:p>
    <w:tbl>
      <w:tblPr>
        <w:tblStyle w:val="a"/>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7"/>
        <w:gridCol w:w="2877"/>
        <w:gridCol w:w="2877"/>
        <w:gridCol w:w="2877"/>
      </w:tblGrid>
      <w:tr w:rsidR="00C87A29" w:rsidTr="00A1579C">
        <w:trPr>
          <w:trHeight w:val="720"/>
        </w:trPr>
        <w:tc>
          <w:tcPr>
            <w:tcW w:w="2877" w:type="dxa"/>
            <w:vAlign w:val="center"/>
          </w:tcPr>
          <w:p w:rsidR="00C87A29" w:rsidRDefault="00C87A29" w:rsidP="00A1579C">
            <w:pPr>
              <w:jc w:val="center"/>
              <w:rPr>
                <w:rFonts w:ascii="Arial Narrow" w:eastAsia="Arial Narrow" w:hAnsi="Arial Narrow" w:cs="Arial Narrow"/>
                <w:sz w:val="20"/>
                <w:szCs w:val="20"/>
              </w:rPr>
            </w:pP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Advanced</w:t>
            </w:r>
          </w:p>
        </w:tc>
        <w:tc>
          <w:tcPr>
            <w:tcW w:w="2877" w:type="dxa"/>
            <w:shd w:val="clear" w:color="auto" w:fill="D9D9D9"/>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Proficient</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Developing</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Below Standard</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knowledge of students to meet needs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Development</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1;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and build on student strengths resulting in student learning. InTASC 1;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tcPr>
          <w:p w:rsidR="009A2AB8" w:rsidRDefault="009A2AB8">
            <w:pPr>
              <w:rPr>
                <w:rFonts w:ascii="Arial Narrow" w:eastAsia="Arial Narrow" w:hAnsi="Arial Narrow" w:cs="Arial Narrow"/>
                <w:i/>
                <w:sz w:val="20"/>
                <w:szCs w:val="20"/>
              </w:rPr>
            </w:pPr>
            <w:r>
              <w:rPr>
                <w:rFonts w:ascii="Arial Narrow" w:eastAsia="Arial Narrow" w:hAnsi="Arial Narrow" w:cs="Arial Narrow"/>
                <w:sz w:val="20"/>
                <w:szCs w:val="20"/>
              </w:rPr>
              <w:t>Collects data about students and their development but does not adjust teaching. InTASC 1;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Lacks evidence of data collection and use related to students and their </w:t>
            </w:r>
            <w:r w:rsidR="00A1579C">
              <w:rPr>
                <w:rFonts w:ascii="Arial Narrow" w:eastAsia="Arial Narrow" w:hAnsi="Arial Narrow" w:cs="Arial Narrow"/>
                <w:sz w:val="20"/>
                <w:szCs w:val="20"/>
              </w:rPr>
              <w:t>development. InTASC 1;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9A2AB8" w:rsidRPr="00A1579C" w:rsidRDefault="009A2AB8"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w:t>
            </w:r>
            <w:r w:rsidR="00A1579C">
              <w:rPr>
                <w:rFonts w:ascii="Arial Narrow" w:eastAsia="Arial Narrow" w:hAnsi="Arial Narrow" w:cs="Arial Narrow"/>
                <w:sz w:val="20"/>
                <w:szCs w:val="20"/>
              </w:rPr>
              <w:t>.1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and responds with individualized instruction, flexible grouping, and varied learning experiences.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Does not Identifies students’ needs for diff</w:t>
            </w:r>
            <w:r w:rsidR="00A1579C">
              <w:rPr>
                <w:rFonts w:ascii="Arial Narrow" w:eastAsia="Arial Narrow" w:hAnsi="Arial Narrow" w:cs="Arial Narrow"/>
                <w:sz w:val="20"/>
                <w:szCs w:val="20"/>
              </w:rPr>
              <w:t>erentiation. InTASC 2;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9A2AB8" w:rsidRDefault="009A2AB8">
            <w:pPr>
              <w:jc w:val="center"/>
              <w:rPr>
                <w:rFonts w:ascii="Arial Narrow" w:eastAsia="Arial Narrow" w:hAnsi="Arial Narrow" w:cs="Arial Narrow"/>
                <w:b/>
                <w:sz w:val="20"/>
                <w:szCs w:val="20"/>
              </w:rPr>
            </w:pPr>
            <w:bookmarkStart w:id="1" w:name="_gjdgxs" w:colFirst="0" w:colLast="0"/>
            <w:bookmarkEnd w:id="1"/>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9A2AB8" w:rsidRPr="00A1579C" w:rsidRDefault="009A2AB8" w:rsidP="00A1579C">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communicate and reinforces clear task and behavior expectations </w:t>
            </w:r>
            <w:r w:rsidR="00A1579C">
              <w:rPr>
                <w:rFonts w:ascii="Arial Narrow" w:eastAsia="Arial Narrow" w:hAnsi="Arial Narrow" w:cs="Arial Narrow"/>
                <w:sz w:val="20"/>
                <w:szCs w:val="20"/>
              </w:rPr>
              <w:t>to students. InTASC 3;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lastRenderedPageBreak/>
              <w:t>Uses accurate content and academic vocabulary</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w:t>
            </w:r>
            <w:r w:rsidR="00A1579C">
              <w:rPr>
                <w:rFonts w:ascii="Arial Narrow" w:eastAsia="Arial Narrow" w:hAnsi="Arial Narrow" w:cs="Arial Narrow"/>
                <w:sz w:val="20"/>
                <w:szCs w:val="20"/>
              </w:rPr>
              <w:t>derstanding. InTASC 4;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InTASC 4;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in the discipline. InTASC 4;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w:t>
            </w:r>
            <w:r w:rsidR="00A1579C">
              <w:rPr>
                <w:rFonts w:ascii="Arial Narrow" w:eastAsia="Arial Narrow" w:hAnsi="Arial Narrow" w:cs="Arial Narrow"/>
                <w:sz w:val="20"/>
                <w:szCs w:val="20"/>
              </w:rPr>
              <w:t xml:space="preserve"> discipline. InTASC 4;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w:t>
            </w:r>
            <w:r w:rsidR="00A1579C">
              <w:rPr>
                <w:rFonts w:ascii="Arial Narrow" w:eastAsia="Arial Narrow" w:hAnsi="Arial Narrow" w:cs="Arial Narrow"/>
                <w:sz w:val="20"/>
                <w:szCs w:val="20"/>
              </w:rPr>
              <w:t>tion skills. InTASC 5;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9A2AB8" w:rsidRDefault="009A2AB8">
            <w:pPr>
              <w:keepNext/>
              <w:jc w:val="center"/>
              <w:rPr>
                <w:rFonts w:ascii="Arial Narrow" w:eastAsia="Arial Narrow" w:hAnsi="Arial Narrow" w:cs="Arial Narrow"/>
                <w:b/>
                <w:sz w:val="20"/>
                <w:szCs w:val="20"/>
              </w:rPr>
            </w:pPr>
          </w:p>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9A2AB8" w:rsidRPr="00A1579C" w:rsidRDefault="00A1579C"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457E87"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D9D9D9"/>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w:t>
            </w:r>
            <w:r w:rsidR="00A1579C">
              <w:rPr>
                <w:rFonts w:ascii="Arial Narrow" w:eastAsia="Arial Narrow" w:hAnsi="Arial Narrow" w:cs="Arial Narrow"/>
                <w:sz w:val="20"/>
                <w:szCs w:val="20"/>
              </w:rPr>
              <w:t>l decisions. InTASC 6;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Assesses for learning</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learning through a series of differentiated assessment practices that positively impact learning. InTASC 6;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student performance data and knowledge of students to identify interventions that support and/or advance students to positively impact learning. 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planning. InTASC 7;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Provides little or no evidence of sequenced learning experiences and/or experiences are not linked to the learning objectives, performance tasks and/or assessments. InTASC 7;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P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D9D9D9"/>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rsidP="00A1579C">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 xml:space="preserve">Uses engagement to enhance learning </w:t>
            </w:r>
          </w:p>
          <w:p w:rsidR="009A2AB8" w:rsidRDefault="009A2AB8" w:rsidP="00A1579C">
            <w:pPr>
              <w:keepNext/>
              <w:jc w:val="center"/>
              <w:rPr>
                <w:rFonts w:ascii="Arial Narrow" w:eastAsia="Arial Narrow" w:hAnsi="Arial Narrow" w:cs="Arial Narrow"/>
                <w:b/>
                <w:i/>
                <w:sz w:val="20"/>
                <w:szCs w:val="20"/>
              </w:rPr>
            </w:pP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457E87"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9A2AB8"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457E87"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tcPr>
          <w:p w:rsidR="009A2AB8" w:rsidRDefault="009A2AB8">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Conveys professional decorum when interacting with learners, peers, colleagues and the community in small and large group situations. Any minor lapses have been addressed. InTASC 10;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bookmarkStart w:id="2" w:name="_30j0zll" w:colFirst="0" w:colLast="0"/>
            <w:bookmarkEnd w:id="2"/>
            <w:r>
              <w:rPr>
                <w:rFonts w:ascii="Arial Narrow" w:eastAsia="Arial Narrow" w:hAnsi="Arial Narrow" w:cs="Arial Narrow"/>
                <w:sz w:val="20"/>
                <w:szCs w:val="20"/>
                <w:shd w:val="clear" w:color="auto" w:fill="D9D9D9"/>
              </w:rPr>
              <w:t>Demonstrates professional oral, written and electronic communication, responds to people, problems and crises effectively.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tcPr>
          <w:p w:rsidR="009A2AB8" w:rsidRDefault="009A2AB8" w:rsidP="009A2AB8">
            <w:pPr>
              <w:rPr>
                <w:rFonts w:ascii="Arial Narrow" w:eastAsia="Arial Narrow" w:hAnsi="Arial Narrow" w:cs="Arial Narrow"/>
                <w:sz w:val="20"/>
                <w:szCs w:val="20"/>
              </w:rPr>
            </w:pPr>
            <w:bookmarkStart w:id="3" w:name="_1fob9te" w:colFirst="0" w:colLast="0"/>
            <w:bookmarkEnd w:id="3"/>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bl>
    <w:p w:rsidR="00C87A29" w:rsidRDefault="00C87A29">
      <w:pPr>
        <w:rPr>
          <w:rFonts w:ascii="Arial Narrow" w:eastAsia="Arial Narrow" w:hAnsi="Arial Narrow" w:cs="Arial Narrow"/>
          <w:sz w:val="20"/>
          <w:szCs w:val="20"/>
        </w:rPr>
      </w:pPr>
    </w:p>
    <w:sectPr w:rsidR="00C87A29" w:rsidSect="009A2AB8">
      <w:headerReference w:type="default" r:id="rId6"/>
      <w:footerReference w:type="default" r:id="rId7"/>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49" w:rsidRDefault="00582E49">
      <w:r>
        <w:separator/>
      </w:r>
    </w:p>
  </w:endnote>
  <w:endnote w:type="continuationSeparator" w:id="0">
    <w:p w:rsidR="00582E49" w:rsidRDefault="0058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B8" w:rsidRPr="009A2AB8" w:rsidRDefault="009A2AB8" w:rsidP="009A2AB8">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7D122D">
      <w:rPr>
        <w:b/>
        <w:bCs/>
        <w:noProof/>
        <w:sz w:val="16"/>
        <w:szCs w:val="16"/>
      </w:rPr>
      <w:t>4</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7D122D">
      <w:rPr>
        <w:b/>
        <w:bCs/>
        <w:noProof/>
        <w:sz w:val="16"/>
        <w:szCs w:val="16"/>
      </w:rPr>
      <w:t>4</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49" w:rsidRDefault="00582E49">
      <w:r>
        <w:separator/>
      </w:r>
    </w:p>
  </w:footnote>
  <w:footnote w:type="continuationSeparator" w:id="0">
    <w:p w:rsidR="00582E49" w:rsidRDefault="00582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AB8" w:rsidRDefault="009A2AB8" w:rsidP="009A2AB8">
    <w:pPr>
      <w:tabs>
        <w:tab w:val="right" w:pos="14400"/>
      </w:tabs>
      <w:rPr>
        <w:i/>
        <w:sz w:val="16"/>
        <w:szCs w:val="16"/>
      </w:rPr>
    </w:pPr>
    <w:r>
      <w:rPr>
        <w:noProof/>
      </w:rPr>
      <w:drawing>
        <wp:inline distT="0" distB="0" distL="0" distR="0" wp14:anchorId="00238CA4" wp14:editId="6ED7260C">
          <wp:extent cx="1542035" cy="365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035" cy="365760"/>
                  </a:xfrm>
                  <a:prstGeom prst="rect">
                    <a:avLst/>
                  </a:prstGeom>
                </pic:spPr>
              </pic:pic>
            </a:graphicData>
          </a:graphic>
        </wp:inline>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29"/>
    <w:rsid w:val="000E4BE4"/>
    <w:rsid w:val="004343E5"/>
    <w:rsid w:val="00457E87"/>
    <w:rsid w:val="00521B0B"/>
    <w:rsid w:val="00582E49"/>
    <w:rsid w:val="007D122D"/>
    <w:rsid w:val="009A2AB8"/>
    <w:rsid w:val="00A1579C"/>
    <w:rsid w:val="00C87A29"/>
    <w:rsid w:val="00CF39F7"/>
    <w:rsid w:val="00D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6DAF"/>
  <w15:docId w15:val="{815AFDB9-A978-4712-872B-D1E6EFE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A2AB8"/>
    <w:pPr>
      <w:tabs>
        <w:tab w:val="center" w:pos="4680"/>
        <w:tab w:val="right" w:pos="9360"/>
      </w:tabs>
    </w:pPr>
  </w:style>
  <w:style w:type="character" w:customStyle="1" w:styleId="HeaderChar">
    <w:name w:val="Header Char"/>
    <w:basedOn w:val="DefaultParagraphFont"/>
    <w:link w:val="Header"/>
    <w:uiPriority w:val="99"/>
    <w:rsid w:val="009A2AB8"/>
  </w:style>
  <w:style w:type="paragraph" w:styleId="Footer">
    <w:name w:val="footer"/>
    <w:basedOn w:val="Normal"/>
    <w:link w:val="FooterChar"/>
    <w:uiPriority w:val="99"/>
    <w:unhideWhenUsed/>
    <w:rsid w:val="009A2AB8"/>
    <w:pPr>
      <w:tabs>
        <w:tab w:val="center" w:pos="4680"/>
        <w:tab w:val="right" w:pos="9360"/>
      </w:tabs>
    </w:pPr>
  </w:style>
  <w:style w:type="character" w:customStyle="1" w:styleId="FooterChar">
    <w:name w:val="Footer Char"/>
    <w:basedOn w:val="DefaultParagraphFont"/>
    <w:link w:val="Footer"/>
    <w:uiPriority w:val="99"/>
    <w:rsid w:val="009A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Sara Skretta</cp:lastModifiedBy>
  <cp:revision>2</cp:revision>
  <cp:lastPrinted>2018-04-19T14:11:00Z</cp:lastPrinted>
  <dcterms:created xsi:type="dcterms:W3CDTF">2018-08-13T14:57:00Z</dcterms:created>
  <dcterms:modified xsi:type="dcterms:W3CDTF">2018-08-13T14:57:00Z</dcterms:modified>
</cp:coreProperties>
</file>