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79" w:rsidRDefault="006E23B5" w:rsidP="00177A47">
      <w:pPr>
        <w:contextualSpacing/>
        <w:jc w:val="center"/>
      </w:pPr>
      <w:r>
        <w:t xml:space="preserve"> </w:t>
      </w:r>
      <w:r w:rsidR="00177A47">
        <w:t>Textiles, Merchandising &amp; Fashion Design</w:t>
      </w:r>
    </w:p>
    <w:p w:rsidR="00177A47" w:rsidRDefault="00177A47" w:rsidP="00177A47">
      <w:pPr>
        <w:contextualSpacing/>
        <w:jc w:val="center"/>
      </w:pPr>
      <w:r>
        <w:t>COVID-19 Prevention Plan</w:t>
      </w:r>
    </w:p>
    <w:p w:rsidR="00177A47" w:rsidRDefault="00177A47" w:rsidP="00177A47">
      <w:pPr>
        <w:contextualSpacing/>
        <w:jc w:val="center"/>
      </w:pPr>
      <w:r>
        <w:t>July 2020</w:t>
      </w:r>
    </w:p>
    <w:p w:rsidR="00177A47" w:rsidRDefault="00177A47"/>
    <w:p w:rsidR="00177A47" w:rsidRDefault="00177A47">
      <w:pPr>
        <w:contextualSpacing/>
      </w:pPr>
      <w:r w:rsidRPr="00177A47">
        <w:rPr>
          <w:b/>
        </w:rPr>
        <w:t>COVID-19 Supervisor contact</w:t>
      </w:r>
      <w:r>
        <w:t>:</w:t>
      </w:r>
    </w:p>
    <w:p w:rsidR="00177A47" w:rsidRDefault="00177A47">
      <w:pPr>
        <w:contextualSpacing/>
      </w:pPr>
      <w:r>
        <w:tab/>
        <w:t>Rosanne Samuelson, rsamuelson1@unl.edu</w:t>
      </w:r>
    </w:p>
    <w:p w:rsidR="00177A47" w:rsidRDefault="00177A47">
      <w:pPr>
        <w:contextualSpacing/>
      </w:pPr>
      <w:r>
        <w:tab/>
        <w:t>234E Human Sciences Building, East Campus</w:t>
      </w:r>
    </w:p>
    <w:p w:rsidR="00177A47" w:rsidRDefault="00177A47">
      <w:pPr>
        <w:contextualSpacing/>
      </w:pPr>
      <w:r>
        <w:tab/>
        <w:t>402-472-5449</w:t>
      </w:r>
    </w:p>
    <w:p w:rsidR="006E23B5" w:rsidRDefault="006E23B5">
      <w:pPr>
        <w:contextualSpacing/>
      </w:pPr>
    </w:p>
    <w:p w:rsidR="006E23B5" w:rsidRDefault="006E23B5">
      <w:pPr>
        <w:contextualSpacing/>
      </w:pPr>
      <w:r>
        <w:t xml:space="preserve">The department specific COVID-19 Prevention Plan will be guided by </w:t>
      </w:r>
      <w:r w:rsidRPr="006E23B5">
        <w:rPr>
          <w:i/>
        </w:rPr>
        <w:t>the University Forward to Fall Guiding Principles</w:t>
      </w:r>
      <w:r>
        <w:t xml:space="preserve"> (</w:t>
      </w:r>
      <w:hyperlink r:id="rId5" w:history="1">
        <w:r w:rsidRPr="001150E0">
          <w:rPr>
            <w:rStyle w:val="Hyperlink"/>
          </w:rPr>
          <w:t>https://covid19.unl.edu/docs/F2F-Guiding-Framework.pdf</w:t>
        </w:r>
      </w:hyperlink>
      <w:r>
        <w:t>)</w:t>
      </w:r>
    </w:p>
    <w:p w:rsidR="006E23B5" w:rsidRDefault="006E23B5">
      <w:pPr>
        <w:contextualSpacing/>
      </w:pPr>
    </w:p>
    <w:p w:rsidR="005D1524" w:rsidRDefault="005D1524">
      <w:pPr>
        <w:contextualSpacing/>
      </w:pPr>
      <w:r>
        <w:t>The COVID-19 Supervisor will:</w:t>
      </w:r>
    </w:p>
    <w:p w:rsidR="00177A47" w:rsidRDefault="00674DB3" w:rsidP="005D1524">
      <w:pPr>
        <w:pStyle w:val="ListParagraph"/>
        <w:numPr>
          <w:ilvl w:val="0"/>
          <w:numId w:val="1"/>
        </w:numPr>
      </w:pPr>
      <w:r>
        <w:t>develop</w:t>
      </w:r>
      <w:r w:rsidR="006E23B5">
        <w:t xml:space="preserve"> the department specific COVID-19 Prevention Plan </w:t>
      </w:r>
      <w:r w:rsidR="0084103D">
        <w:t>and make it available digitally and on the department web page</w:t>
      </w:r>
    </w:p>
    <w:p w:rsidR="005D1524" w:rsidRDefault="005D1524" w:rsidP="005D1524">
      <w:pPr>
        <w:pStyle w:val="ListParagraph"/>
        <w:numPr>
          <w:ilvl w:val="0"/>
          <w:numId w:val="1"/>
        </w:numPr>
      </w:pPr>
      <w:r>
        <w:t>train personnel (when necessary) of the conten</w:t>
      </w:r>
      <w:r w:rsidR="008356AB">
        <w:t xml:space="preserve">ts of the plan and </w:t>
      </w:r>
      <w:r w:rsidR="00C15359">
        <w:t xml:space="preserve">when </w:t>
      </w:r>
      <w:r w:rsidR="008356AB">
        <w:t>updates made</w:t>
      </w:r>
    </w:p>
    <w:p w:rsidR="005D1524" w:rsidRDefault="005D1524" w:rsidP="005D1524">
      <w:pPr>
        <w:pStyle w:val="ListParagraph"/>
        <w:numPr>
          <w:ilvl w:val="0"/>
          <w:numId w:val="1"/>
        </w:numPr>
      </w:pPr>
      <w:r>
        <w:t>be available to respond to issues and questions during work and class activities</w:t>
      </w:r>
    </w:p>
    <w:p w:rsidR="005D1524" w:rsidRDefault="005D1524" w:rsidP="005D1524">
      <w:pPr>
        <w:rPr>
          <w:b/>
        </w:rPr>
      </w:pPr>
      <w:r w:rsidRPr="001A7093">
        <w:rPr>
          <w:b/>
        </w:rPr>
        <w:t xml:space="preserve">Physical Distancing </w:t>
      </w:r>
      <w:r w:rsidR="00FB2900">
        <w:rPr>
          <w:b/>
        </w:rPr>
        <w:t xml:space="preserve">and Facial Covering </w:t>
      </w:r>
      <w:r w:rsidRPr="001A7093">
        <w:rPr>
          <w:b/>
        </w:rPr>
        <w:t>Requirements</w:t>
      </w:r>
    </w:p>
    <w:p w:rsidR="00FB2900" w:rsidRPr="00FB2900" w:rsidRDefault="00FB2900" w:rsidP="00FB2900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all faculty, staff, students, and visitors, including contractors, service providers and other will be required to wear </w:t>
      </w:r>
      <w:r w:rsidRPr="00FB2900">
        <w:rPr>
          <w:rFonts w:asciiTheme="minorHAnsi" w:hAnsiTheme="minorHAnsi" w:cstheme="minorHAnsi"/>
          <w:sz w:val="22"/>
        </w:rPr>
        <w:t>facial coverings</w:t>
      </w:r>
      <w:r>
        <w:rPr>
          <w:rFonts w:asciiTheme="minorHAnsi" w:hAnsiTheme="minorHAnsi" w:cstheme="minorHAnsi"/>
          <w:sz w:val="22"/>
        </w:rPr>
        <w:t>*</w:t>
      </w:r>
      <w:r w:rsidRPr="00FB2900">
        <w:rPr>
          <w:rFonts w:asciiTheme="minorHAnsi" w:hAnsiTheme="minorHAnsi" w:cstheme="minorHAnsi"/>
          <w:sz w:val="22"/>
        </w:rPr>
        <w:t xml:space="preserve"> when indoors on campus </w:t>
      </w:r>
      <w:r>
        <w:rPr>
          <w:rFonts w:asciiTheme="minorHAnsi" w:hAnsiTheme="minorHAnsi" w:cstheme="minorHAnsi"/>
          <w:sz w:val="22"/>
        </w:rPr>
        <w:t xml:space="preserve">(only exception is one in a room/office alone) </w:t>
      </w:r>
      <w:r w:rsidRPr="00FB2900">
        <w:rPr>
          <w:rFonts w:asciiTheme="minorHAnsi" w:hAnsiTheme="minorHAnsi" w:cstheme="minorHAnsi"/>
          <w:sz w:val="22"/>
        </w:rPr>
        <w:t xml:space="preserve">and outdoors if safe social distancing and gathering practices are not possible. </w:t>
      </w:r>
    </w:p>
    <w:p w:rsidR="00FB2900" w:rsidRDefault="00FB2900" w:rsidP="00FB2900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Pr="00FB2900">
        <w:rPr>
          <w:rFonts w:asciiTheme="minorHAnsi" w:hAnsiTheme="minorHAnsi" w:cstheme="minorHAnsi"/>
          <w:sz w:val="22"/>
        </w:rPr>
        <w:t>cceptable facial cove</w:t>
      </w:r>
      <w:r>
        <w:rPr>
          <w:rFonts w:asciiTheme="minorHAnsi" w:hAnsiTheme="minorHAnsi" w:cstheme="minorHAnsi"/>
          <w:sz w:val="22"/>
        </w:rPr>
        <w:t>rings are a reusable cloth facial covering* and</w:t>
      </w:r>
      <w:r w:rsidRPr="00FB2900">
        <w:rPr>
          <w:rFonts w:asciiTheme="minorHAnsi" w:hAnsiTheme="minorHAnsi" w:cstheme="minorHAnsi"/>
          <w:sz w:val="22"/>
        </w:rPr>
        <w:t xml:space="preserve"> disposable </w:t>
      </w:r>
      <w:r>
        <w:rPr>
          <w:rFonts w:asciiTheme="minorHAnsi" w:hAnsiTheme="minorHAnsi" w:cstheme="minorHAnsi"/>
          <w:sz w:val="22"/>
        </w:rPr>
        <w:t>facial covering*</w:t>
      </w:r>
      <w:r w:rsidRPr="00FB2900">
        <w:rPr>
          <w:rFonts w:asciiTheme="minorHAnsi" w:hAnsiTheme="minorHAnsi" w:cstheme="minorHAnsi"/>
          <w:sz w:val="22"/>
        </w:rPr>
        <w:t xml:space="preserve"> </w:t>
      </w:r>
    </w:p>
    <w:p w:rsidR="00FB2900" w:rsidRPr="00FB2900" w:rsidRDefault="00FB2900" w:rsidP="00C2249E">
      <w:pPr>
        <w:pStyle w:val="ListParagraph"/>
        <w:numPr>
          <w:ilvl w:val="0"/>
          <w:numId w:val="2"/>
        </w:numPr>
        <w:rPr>
          <w:rFonts w:cstheme="minorHAnsi"/>
        </w:rPr>
      </w:pPr>
      <w:r>
        <w:t>a face shield is an acceptable alternative for instructors only when lecturing</w:t>
      </w:r>
    </w:p>
    <w:p w:rsidR="00FB2900" w:rsidRDefault="00FB2900" w:rsidP="00C2249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 facial covering*</w:t>
      </w:r>
      <w:r w:rsidRPr="00FB2900">
        <w:rPr>
          <w:rFonts w:cstheme="minorHAnsi"/>
        </w:rPr>
        <w:t xml:space="preserve"> should not be des</w:t>
      </w:r>
      <w:r>
        <w:rPr>
          <w:rFonts w:cstheme="minorHAnsi"/>
        </w:rPr>
        <w:t>igned with an exhalation valve.</w:t>
      </w:r>
    </w:p>
    <w:p w:rsidR="00FC610D" w:rsidRDefault="00FB2900" w:rsidP="00FC610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</w:t>
      </w:r>
      <w:r w:rsidRPr="00FB2900">
        <w:rPr>
          <w:rFonts w:cstheme="minorHAnsi"/>
        </w:rPr>
        <w:t>ll facial coverings must extend from the bridge of the nos</w:t>
      </w:r>
      <w:r>
        <w:rPr>
          <w:rFonts w:cstheme="minorHAnsi"/>
        </w:rPr>
        <w:t>e to below the chin, at minimum</w:t>
      </w:r>
    </w:p>
    <w:p w:rsidR="0027325F" w:rsidRPr="0027325F" w:rsidRDefault="006265A5" w:rsidP="0027325F">
      <w:pPr>
        <w:pStyle w:val="ListParagraph"/>
        <w:numPr>
          <w:ilvl w:val="0"/>
          <w:numId w:val="2"/>
        </w:numPr>
        <w:rPr>
          <w:rFonts w:cstheme="minorHAnsi"/>
        </w:rPr>
      </w:pPr>
      <w:r>
        <w:t>w</w:t>
      </w:r>
      <w:r w:rsidR="001A7093" w:rsidRPr="001A7093">
        <w:t>ork opti</w:t>
      </w:r>
      <w:r w:rsidR="00AD719C">
        <w:t xml:space="preserve">ons </w:t>
      </w:r>
      <w:r>
        <w:t>(remote, hybrid</w:t>
      </w:r>
      <w:r w:rsidR="00F27036">
        <w:t xml:space="preserve">, schedule adjustments) </w:t>
      </w:r>
      <w:r w:rsidR="00AD719C">
        <w:t>will be</w:t>
      </w:r>
      <w:r>
        <w:t xml:space="preserve"> </w:t>
      </w:r>
      <w:r w:rsidR="00FC610D">
        <w:t>available a</w:t>
      </w:r>
      <w:r w:rsidR="00204F95">
        <w:t>nd can be requested by reviewing and completing</w:t>
      </w:r>
      <w:r w:rsidR="00FC610D">
        <w:t xml:space="preserve"> the appropriate form</w:t>
      </w:r>
      <w:r w:rsidR="00204F95">
        <w:t>s</w:t>
      </w:r>
      <w:r w:rsidR="00FC610D">
        <w:t xml:space="preserve">:  </w:t>
      </w:r>
    </w:p>
    <w:p w:rsidR="0027325F" w:rsidRPr="00B42771" w:rsidRDefault="0027325F" w:rsidP="008A44F6">
      <w:pPr>
        <w:pStyle w:val="ListParagraph"/>
        <w:numPr>
          <w:ilvl w:val="1"/>
          <w:numId w:val="2"/>
        </w:numPr>
        <w:rPr>
          <w:rFonts w:eastAsia="Times New Roman" w:cstheme="minorHAnsi"/>
          <w:bCs/>
          <w:kern w:val="36"/>
          <w:sz w:val="18"/>
        </w:rPr>
      </w:pPr>
      <w:r w:rsidRPr="00B42771">
        <w:rPr>
          <w:rFonts w:cstheme="minorHAnsi"/>
        </w:rPr>
        <w:t>e</w:t>
      </w:r>
      <w:r w:rsidR="00204F95" w:rsidRPr="00B42771">
        <w:rPr>
          <w:rFonts w:cstheme="minorHAnsi"/>
        </w:rPr>
        <w:t xml:space="preserve">mployees who </w:t>
      </w:r>
      <w:r w:rsidRPr="00B42771">
        <w:rPr>
          <w:rFonts w:cstheme="minorHAnsi"/>
        </w:rPr>
        <w:t xml:space="preserve">need to take extra precautions and </w:t>
      </w:r>
      <w:r w:rsidR="00204F95" w:rsidRPr="00B42771">
        <w:rPr>
          <w:rFonts w:cstheme="minorHAnsi"/>
        </w:rPr>
        <w:t xml:space="preserve">want to be considered through </w:t>
      </w:r>
      <w:r w:rsidRPr="00B42771">
        <w:rPr>
          <w:rFonts w:cstheme="minorHAnsi"/>
        </w:rPr>
        <w:t xml:space="preserve">the </w:t>
      </w:r>
      <w:r w:rsidR="00204F95" w:rsidRPr="00B42771">
        <w:rPr>
          <w:rFonts w:cstheme="minorHAnsi"/>
        </w:rPr>
        <w:t xml:space="preserve">Faculty/Staff Disability Services for an alternative work arrangement due to the COVID-19 pandemic based on any of the criteria set forth in the eligibility section </w:t>
      </w:r>
      <w:hyperlink r:id="rId6" w:history="1">
        <w:r w:rsidR="00204F95" w:rsidRPr="000E0E10">
          <w:rPr>
            <w:rStyle w:val="Hyperlink"/>
            <w:rFonts w:cstheme="minorHAnsi"/>
          </w:rPr>
          <w:t xml:space="preserve">of </w:t>
        </w:r>
        <w:r w:rsidRPr="000E0E10">
          <w:rPr>
            <w:rStyle w:val="Hyperlink"/>
            <w:rFonts w:eastAsia="Times New Roman" w:cstheme="minorHAnsi"/>
            <w:bCs/>
            <w:kern w:val="36"/>
          </w:rPr>
          <w:t>Principles and Guidelines for Alternative Work Arrangements Due to COVID-19</w:t>
        </w:r>
      </w:hyperlink>
      <w:r w:rsidRPr="00B42771">
        <w:rPr>
          <w:rFonts w:eastAsia="Times New Roman" w:cstheme="minorHAnsi"/>
          <w:bCs/>
          <w:kern w:val="36"/>
        </w:rPr>
        <w:t xml:space="preserve"> </w:t>
      </w:r>
      <w:r w:rsidR="00245804">
        <w:rPr>
          <w:rFonts w:eastAsia="Times New Roman" w:cstheme="minorHAnsi"/>
          <w:bCs/>
          <w:kern w:val="36"/>
        </w:rPr>
        <w:t xml:space="preserve">need to review and </w:t>
      </w:r>
      <w:r w:rsidRPr="00151A50">
        <w:rPr>
          <w:rFonts w:eastAsia="Times New Roman" w:cstheme="minorHAnsi"/>
          <w:bCs/>
          <w:kern w:val="36"/>
        </w:rPr>
        <w:t xml:space="preserve">complete the </w:t>
      </w:r>
      <w:hyperlink r:id="rId7" w:history="1">
        <w:r w:rsidR="00807510" w:rsidRPr="00151A50">
          <w:rPr>
            <w:rStyle w:val="Hyperlink"/>
            <w:rFonts w:cstheme="minorHAnsi"/>
          </w:rPr>
          <w:t>Process for Requesting Accommodations F</w:t>
        </w:r>
        <w:r w:rsidR="00B42771" w:rsidRPr="00151A50">
          <w:rPr>
            <w:rStyle w:val="Hyperlink"/>
            <w:rFonts w:cstheme="minorHAnsi"/>
          </w:rPr>
          <w:t>aculty/Staff Disability Services</w:t>
        </w:r>
      </w:hyperlink>
      <w:r w:rsidR="00807510" w:rsidRPr="00151A50">
        <w:rPr>
          <w:rFonts w:cstheme="minorHAnsi"/>
        </w:rPr>
        <w:t xml:space="preserve"> </w:t>
      </w:r>
      <w:r w:rsidR="00245804">
        <w:rPr>
          <w:rFonts w:cstheme="minorHAnsi"/>
        </w:rPr>
        <w:t>including submitting</w:t>
      </w:r>
      <w:r w:rsidRPr="00B42771">
        <w:rPr>
          <w:rFonts w:cstheme="minorHAnsi"/>
        </w:rPr>
        <w:t xml:space="preserve"> the</w:t>
      </w:r>
      <w:r w:rsidR="00D204C5">
        <w:rPr>
          <w:rFonts w:cstheme="minorHAnsi"/>
        </w:rPr>
        <w:t xml:space="preserve"> </w:t>
      </w:r>
      <w:hyperlink r:id="rId8" w:history="1">
        <w:r w:rsidR="00D204C5" w:rsidRPr="00D204C5">
          <w:rPr>
            <w:rStyle w:val="Hyperlink"/>
            <w:rFonts w:cstheme="minorHAnsi"/>
          </w:rPr>
          <w:t>Accommodation Planning Request Form</w:t>
        </w:r>
      </w:hyperlink>
      <w:r w:rsidRPr="00B42771">
        <w:rPr>
          <w:rFonts w:cstheme="minorHAnsi"/>
        </w:rPr>
        <w:t xml:space="preserve"> </w:t>
      </w:r>
      <w:proofErr w:type="spellStart"/>
      <w:r w:rsidR="00204F95" w:rsidRPr="00B42771">
        <w:rPr>
          <w:rFonts w:cstheme="minorHAnsi"/>
        </w:rPr>
        <w:t>form</w:t>
      </w:r>
      <w:proofErr w:type="spellEnd"/>
    </w:p>
    <w:p w:rsidR="00FC610D" w:rsidRPr="0027325F" w:rsidRDefault="00204F95" w:rsidP="00244BF4">
      <w:pPr>
        <w:pStyle w:val="ListParagraph"/>
        <w:numPr>
          <w:ilvl w:val="1"/>
          <w:numId w:val="2"/>
        </w:numPr>
        <w:rPr>
          <w:rFonts w:cstheme="minorHAnsi"/>
        </w:rPr>
      </w:pPr>
      <w:r w:rsidRPr="0027325F">
        <w:rPr>
          <w:rFonts w:eastAsia="Times New Roman" w:cstheme="minorHAnsi"/>
          <w:bCs/>
          <w:kern w:val="36"/>
        </w:rPr>
        <w:t xml:space="preserve">or if you do not </w:t>
      </w:r>
      <w:r w:rsidR="00AC1EAB">
        <w:rPr>
          <w:rFonts w:eastAsia="Times New Roman" w:cstheme="minorHAnsi"/>
          <w:bCs/>
          <w:kern w:val="36"/>
        </w:rPr>
        <w:t>meet the eligibility for the Faculty/Staff Disability Services</w:t>
      </w:r>
      <w:r w:rsidRPr="0027325F">
        <w:rPr>
          <w:rFonts w:eastAsia="Times New Roman" w:cstheme="minorHAnsi"/>
          <w:bCs/>
          <w:kern w:val="36"/>
        </w:rPr>
        <w:t xml:space="preserve"> Alternative Work Arrangements you may complete the </w:t>
      </w:r>
      <w:hyperlink r:id="rId9" w:history="1">
        <w:r w:rsidR="00FC610D" w:rsidRPr="005656FB">
          <w:rPr>
            <w:rStyle w:val="Hyperlink"/>
            <w:rFonts w:eastAsia="Times New Roman" w:cstheme="minorHAnsi"/>
            <w:bCs/>
          </w:rPr>
          <w:t xml:space="preserve">COVID-19 </w:t>
        </w:r>
        <w:r w:rsidR="00FC610D" w:rsidRPr="005656FB">
          <w:rPr>
            <w:rStyle w:val="Hyperlink"/>
            <w:rFonts w:eastAsia="Times New Roman" w:cstheme="minorHAnsi"/>
            <w:bCs/>
          </w:rPr>
          <w:t>A</w:t>
        </w:r>
        <w:r w:rsidR="00FC610D" w:rsidRPr="005656FB">
          <w:rPr>
            <w:rStyle w:val="Hyperlink"/>
            <w:rFonts w:eastAsia="Times New Roman" w:cstheme="minorHAnsi"/>
            <w:bCs/>
          </w:rPr>
          <w:t>lternativ</w:t>
        </w:r>
        <w:r w:rsidR="00FC610D" w:rsidRPr="005656FB">
          <w:rPr>
            <w:rStyle w:val="Hyperlink"/>
            <w:rFonts w:eastAsia="Times New Roman" w:cstheme="minorHAnsi"/>
            <w:bCs/>
          </w:rPr>
          <w:t>e</w:t>
        </w:r>
        <w:r w:rsidR="00FC610D" w:rsidRPr="005656FB">
          <w:rPr>
            <w:rStyle w:val="Hyperlink"/>
            <w:rFonts w:eastAsia="Times New Roman" w:cstheme="minorHAnsi"/>
            <w:bCs/>
          </w:rPr>
          <w:t xml:space="preserve"> Work Arrangement Request Form</w:t>
        </w:r>
      </w:hyperlink>
      <w:bookmarkStart w:id="0" w:name="_GoBack"/>
      <w:bookmarkEnd w:id="0"/>
      <w:r w:rsidR="00FC610D" w:rsidRPr="0027325F">
        <w:rPr>
          <w:rFonts w:eastAsia="Times New Roman" w:cstheme="minorHAnsi"/>
          <w:bCs/>
        </w:rPr>
        <w:t xml:space="preserve"> </w:t>
      </w:r>
    </w:p>
    <w:p w:rsidR="00AC1EAB" w:rsidRDefault="00AD719C" w:rsidP="000440BD">
      <w:pPr>
        <w:pStyle w:val="ListParagraph"/>
        <w:numPr>
          <w:ilvl w:val="0"/>
          <w:numId w:val="2"/>
        </w:numPr>
      </w:pPr>
      <w:r>
        <w:t>roo</w:t>
      </w:r>
      <w:r w:rsidR="00F27036">
        <w:t xml:space="preserve">m capacity will be determined </w:t>
      </w:r>
      <w:r>
        <w:t>in shared/common use areas to ensure at least 6’ of distance between occupants (tables/chairs will be positioned accordingly)</w:t>
      </w:r>
      <w:r w:rsidR="008F23D4">
        <w:t xml:space="preserve"> and a schedule of use wil</w:t>
      </w:r>
      <w:r w:rsidR="00AC1EAB">
        <w:t xml:space="preserve">l be established when necessary, facial coverings* are required </w:t>
      </w:r>
    </w:p>
    <w:p w:rsidR="00AD719C" w:rsidRDefault="00AD719C" w:rsidP="000440BD">
      <w:pPr>
        <w:pStyle w:val="ListParagraph"/>
        <w:numPr>
          <w:ilvl w:val="0"/>
          <w:numId w:val="2"/>
        </w:numPr>
      </w:pPr>
      <w:r>
        <w:t>classroom doors will be opened every morning and remain open to reduce congestion in the hallway</w:t>
      </w:r>
    </w:p>
    <w:p w:rsidR="00AD719C" w:rsidRDefault="00AD719C" w:rsidP="001A7093">
      <w:pPr>
        <w:pStyle w:val="ListParagraph"/>
        <w:numPr>
          <w:ilvl w:val="0"/>
          <w:numId w:val="2"/>
        </w:numPr>
      </w:pPr>
      <w:r>
        <w:lastRenderedPageBreak/>
        <w:t>meetings will be conducted remotely (phone, zoom, etc.) when social distancing is not an option</w:t>
      </w:r>
    </w:p>
    <w:p w:rsidR="00AD719C" w:rsidRDefault="006E23B5" w:rsidP="001A7093">
      <w:pPr>
        <w:pStyle w:val="ListParagraph"/>
        <w:numPr>
          <w:ilvl w:val="0"/>
          <w:numId w:val="2"/>
        </w:numPr>
      </w:pPr>
      <w:r>
        <w:t>to avoid passing within 6’</w:t>
      </w:r>
      <w:r w:rsidR="00E61460">
        <w:t xml:space="preserve"> of office personnel faculty/staff will be requested to limit office visits to only work related </w:t>
      </w:r>
      <w:r w:rsidR="00C15359">
        <w:t>activities</w:t>
      </w:r>
      <w:r>
        <w:t xml:space="preserve"> and are encouraged to use email, zoom or other means of communicating with staff</w:t>
      </w:r>
    </w:p>
    <w:p w:rsidR="00E61460" w:rsidRDefault="00E61460" w:rsidP="001A7093">
      <w:pPr>
        <w:pStyle w:val="ListParagraph"/>
        <w:numPr>
          <w:ilvl w:val="0"/>
          <w:numId w:val="2"/>
        </w:numPr>
      </w:pPr>
      <w:r>
        <w:t>mail boxes will continue to be used to exchange mail, supplies, goods, etc.</w:t>
      </w:r>
    </w:p>
    <w:p w:rsidR="00E61460" w:rsidRDefault="00E61460" w:rsidP="001A7093">
      <w:pPr>
        <w:pStyle w:val="ListParagraph"/>
        <w:numPr>
          <w:ilvl w:val="0"/>
          <w:numId w:val="2"/>
        </w:numPr>
      </w:pPr>
      <w:r>
        <w:t>barrier(s) will be</w:t>
      </w:r>
      <w:r w:rsidR="00F27036">
        <w:t xml:space="preserve"> installed at the point-of-service</w:t>
      </w:r>
      <w:r>
        <w:t xml:space="preserve"> (reception desk) where 6’ of social distance is not feasible</w:t>
      </w:r>
    </w:p>
    <w:p w:rsidR="00E61460" w:rsidRDefault="006265A5" w:rsidP="001A7093">
      <w:pPr>
        <w:pStyle w:val="ListParagraph"/>
        <w:numPr>
          <w:ilvl w:val="0"/>
          <w:numId w:val="2"/>
        </w:numPr>
      </w:pPr>
      <w:r>
        <w:t xml:space="preserve">work tasks </w:t>
      </w:r>
      <w:r w:rsidR="00E61460">
        <w:t>have been</w:t>
      </w:r>
      <w:r>
        <w:t xml:space="preserve"> modified to facilitate social</w:t>
      </w:r>
      <w:r w:rsidR="00E61460">
        <w:t xml:space="preserve"> distancing</w:t>
      </w:r>
      <w:r>
        <w:t xml:space="preserve"> guidelines (i.e. faculty will email work tasks to department office staff as social distancing guidelines are not possible in the department office, faculty will meet students via Zoom or reserve a room large enough to provide social distancing)</w:t>
      </w:r>
    </w:p>
    <w:p w:rsidR="00E61460" w:rsidRDefault="00E61460" w:rsidP="001A7093">
      <w:pPr>
        <w:pStyle w:val="ListParagraph"/>
        <w:numPr>
          <w:ilvl w:val="0"/>
          <w:numId w:val="2"/>
        </w:numPr>
      </w:pPr>
      <w:r>
        <w:t xml:space="preserve">university vehicle occupancy will be limited to one rider </w:t>
      </w:r>
    </w:p>
    <w:p w:rsidR="00E61460" w:rsidRDefault="00E80070" w:rsidP="00E61460">
      <w:pPr>
        <w:rPr>
          <w:b/>
        </w:rPr>
      </w:pPr>
      <w:r w:rsidRPr="00E80070">
        <w:rPr>
          <w:b/>
        </w:rPr>
        <w:t>Communicating Physical Distancing R</w:t>
      </w:r>
      <w:r w:rsidR="00E61460" w:rsidRPr="00E80070">
        <w:rPr>
          <w:b/>
        </w:rPr>
        <w:t xml:space="preserve">equirements </w:t>
      </w:r>
      <w:r w:rsidRPr="00E80070">
        <w:rPr>
          <w:b/>
        </w:rPr>
        <w:t>to Personnel, Students, Vendors, Contractors and Visitors</w:t>
      </w:r>
    </w:p>
    <w:p w:rsidR="00E80070" w:rsidRDefault="00020224" w:rsidP="00E80070">
      <w:pPr>
        <w:pStyle w:val="ListParagraph"/>
        <w:numPr>
          <w:ilvl w:val="0"/>
          <w:numId w:val="3"/>
        </w:numPr>
      </w:pPr>
      <w:r>
        <w:t xml:space="preserve">signage </w:t>
      </w:r>
      <w:r w:rsidR="00F27036">
        <w:t>will be posted (i.e. social distancing, facial covering</w:t>
      </w:r>
      <w:r w:rsidR="00E24659">
        <w:t>*</w:t>
      </w:r>
      <w:r w:rsidR="00F27036">
        <w:t xml:space="preserve"> guidelines, etc.)</w:t>
      </w:r>
    </w:p>
    <w:p w:rsidR="0034464B" w:rsidRPr="0034464B" w:rsidRDefault="00F27036" w:rsidP="0034464B">
      <w:pPr>
        <w:pStyle w:val="ListParagraph"/>
        <w:numPr>
          <w:ilvl w:val="0"/>
          <w:numId w:val="3"/>
        </w:numPr>
        <w:rPr>
          <w:b/>
        </w:rPr>
      </w:pPr>
      <w:r>
        <w:t xml:space="preserve">update to the TMFD COVID-19 prevention plan will </w:t>
      </w:r>
      <w:r w:rsidR="00913E9A">
        <w:t xml:space="preserve">be </w:t>
      </w:r>
      <w:r>
        <w:t xml:space="preserve">communicated </w:t>
      </w:r>
      <w:r w:rsidR="00913E9A">
        <w:t>(to vendors/contractors/visitors/staff etc.) through email</w:t>
      </w:r>
      <w:r w:rsidR="00020224">
        <w:t xml:space="preserve">s and </w:t>
      </w:r>
      <w:r w:rsidR="00913E9A">
        <w:t>web postings</w:t>
      </w:r>
      <w:r w:rsidR="00020224">
        <w:t xml:space="preserve"> </w:t>
      </w:r>
      <w:r w:rsidR="00913E9A">
        <w:t>as appropriate</w:t>
      </w:r>
      <w:r>
        <w:t xml:space="preserve"> </w:t>
      </w:r>
    </w:p>
    <w:p w:rsidR="00913E9A" w:rsidRPr="0034464B" w:rsidRDefault="00913E9A" w:rsidP="0034464B">
      <w:pPr>
        <w:rPr>
          <w:b/>
        </w:rPr>
      </w:pPr>
      <w:r w:rsidRPr="0034464B">
        <w:rPr>
          <w:b/>
        </w:rPr>
        <w:t>Precautions for Sick Personnel</w:t>
      </w:r>
    </w:p>
    <w:p w:rsidR="00D239CC" w:rsidRDefault="000F14FD" w:rsidP="00D239CC">
      <w:pPr>
        <w:pStyle w:val="ListParagraph"/>
        <w:numPr>
          <w:ilvl w:val="0"/>
          <w:numId w:val="5"/>
        </w:numPr>
      </w:pPr>
      <w:r>
        <w:t>all persons on campus will participate in COVID-19 symptoms monitoring programs and will be encouraged to use the 1-Check COVID-19 screening app</w:t>
      </w:r>
    </w:p>
    <w:p w:rsidR="00913E9A" w:rsidRPr="00D239CC" w:rsidRDefault="00020224" w:rsidP="00D239CC">
      <w:pPr>
        <w:pStyle w:val="ListParagraph"/>
        <w:numPr>
          <w:ilvl w:val="0"/>
          <w:numId w:val="5"/>
        </w:numPr>
      </w:pPr>
      <w:r w:rsidRPr="007B618D">
        <w:t>department personnel</w:t>
      </w:r>
      <w:r w:rsidR="00913E9A" w:rsidRPr="007B618D">
        <w:t xml:space="preserve"> </w:t>
      </w:r>
      <w:r w:rsidR="000F14FD" w:rsidRPr="007B618D">
        <w:t>are encouraged to self-monitor for symptoms</w:t>
      </w:r>
      <w:r w:rsidR="005B3DFE" w:rsidRPr="007B618D">
        <w:t xml:space="preserve"> (fever or chills, cough, shortness of breath, fatigue, muscle or body aches, headache, new loss of taste or smell, sore throat, congestion or runny nose, nausea or vomiting, and diarrhea) </w:t>
      </w:r>
      <w:r w:rsidR="000F14FD" w:rsidRPr="007B618D">
        <w:t xml:space="preserve"> and report symptom</w:t>
      </w:r>
      <w:r w:rsidR="00992533" w:rsidRPr="007B618D">
        <w:t>s</w:t>
      </w:r>
      <w:r w:rsidR="000F14FD" w:rsidRPr="007B618D">
        <w:t xml:space="preserve"> of COVID-19 by using the 1-Check COVID-19 Screening app</w:t>
      </w:r>
      <w:r w:rsidR="000F14FD">
        <w:t xml:space="preserve"> (for </w:t>
      </w:r>
      <w:hyperlink r:id="rId10" w:history="1">
        <w:r w:rsidR="000F14FD" w:rsidRPr="000F14FD">
          <w:rPr>
            <w:rStyle w:val="Hyperlink"/>
          </w:rPr>
          <w:t>IOS</w:t>
        </w:r>
      </w:hyperlink>
      <w:r w:rsidR="000F14FD">
        <w:t xml:space="preserve"> </w:t>
      </w:r>
      <w:hyperlink r:id="rId11" w:history="1">
        <w:r w:rsidR="0090284B">
          <w:rPr>
            <w:rStyle w:val="Hyperlink"/>
          </w:rPr>
          <w:t>https://apps.apple.com/us/app/1-check-covid/id1504328584</w:t>
        </w:r>
      </w:hyperlink>
      <w:r w:rsidR="00D3105A">
        <w:t xml:space="preserve"> </w:t>
      </w:r>
      <w:r w:rsidR="00FA33E5">
        <w:t xml:space="preserve">and </w:t>
      </w:r>
      <w:hyperlink r:id="rId12" w:history="1">
        <w:r w:rsidR="00FA33E5" w:rsidRPr="00FA33E5">
          <w:rPr>
            <w:rStyle w:val="Hyperlink"/>
          </w:rPr>
          <w:t>Android</w:t>
        </w:r>
      </w:hyperlink>
      <w:r w:rsidR="00FA33E5">
        <w:t xml:space="preserve"> (</w:t>
      </w:r>
      <w:hyperlink r:id="rId13" w:history="1">
        <w:r w:rsidR="000F14FD" w:rsidRPr="00A42FA9">
          <w:rPr>
            <w:rStyle w:val="Hyperlink"/>
          </w:rPr>
          <w:t>https://play.google.com/store/apps/details?id=edu.unmc.covid19screener</w:t>
        </w:r>
      </w:hyperlink>
      <w:r w:rsidR="00FA33E5">
        <w:t>).</w:t>
      </w:r>
      <w:r w:rsidR="000E74F7">
        <w:t xml:space="preserve">  </w:t>
      </w:r>
    </w:p>
    <w:p w:rsidR="00992533" w:rsidRDefault="00FA33E5" w:rsidP="00992533">
      <w:pPr>
        <w:pStyle w:val="ListParagraph"/>
        <w:numPr>
          <w:ilvl w:val="0"/>
          <w:numId w:val="5"/>
        </w:numPr>
      </w:pPr>
      <w:r>
        <w:t>depart</w:t>
      </w:r>
      <w:r w:rsidR="00992533">
        <w:t>ment personnel</w:t>
      </w:r>
      <w:r>
        <w:t xml:space="preserve"> are encouraged to receive a flu vaccination in the fall</w:t>
      </w:r>
    </w:p>
    <w:p w:rsidR="00FA33E5" w:rsidRDefault="003B10BB" w:rsidP="00FA33E5">
      <w:pPr>
        <w:pStyle w:val="ListParagraph"/>
        <w:numPr>
          <w:ilvl w:val="0"/>
          <w:numId w:val="5"/>
        </w:numPr>
      </w:pPr>
      <w:r>
        <w:t>provide personnel</w:t>
      </w:r>
      <w:r w:rsidR="00C15359">
        <w:t xml:space="preserve"> information on </w:t>
      </w:r>
      <w:r w:rsidR="00FA33E5">
        <w:t>safety practices</w:t>
      </w:r>
      <w:r w:rsidR="00C15359">
        <w:t xml:space="preserve"> by posting informational signage regarding </w:t>
      </w:r>
      <w:r>
        <w:t>facial coverings</w:t>
      </w:r>
      <w:r w:rsidR="00C15359">
        <w:t>*, hand washing, sanitizing, etc.</w:t>
      </w:r>
      <w:r>
        <w:t>)</w:t>
      </w:r>
    </w:p>
    <w:p w:rsidR="000F14FD" w:rsidRDefault="00FA33E5" w:rsidP="00064A9F">
      <w:pPr>
        <w:pStyle w:val="ListParagraph"/>
        <w:numPr>
          <w:ilvl w:val="0"/>
          <w:numId w:val="5"/>
        </w:numPr>
      </w:pPr>
      <w:r>
        <w:t xml:space="preserve">require department </w:t>
      </w:r>
      <w:r w:rsidR="000F14FD">
        <w:t xml:space="preserve">personnel who may </w:t>
      </w:r>
      <w:r w:rsidR="007B618D">
        <w:t xml:space="preserve">be ill or symptomatic to stay </w:t>
      </w:r>
      <w:r w:rsidR="000F14FD">
        <w:t>or go</w:t>
      </w:r>
      <w:r w:rsidR="007B618D">
        <w:t xml:space="preserve"> </w:t>
      </w:r>
      <w:r w:rsidR="000F14FD">
        <w:t>home</w:t>
      </w:r>
    </w:p>
    <w:p w:rsidR="00D96D19" w:rsidRDefault="00D96D19" w:rsidP="00064A9F">
      <w:pPr>
        <w:pStyle w:val="ListParagraph"/>
        <w:numPr>
          <w:ilvl w:val="0"/>
          <w:numId w:val="5"/>
        </w:numPr>
      </w:pPr>
      <w:r>
        <w:t xml:space="preserve">department personnel who have close contacts of COVID-19 cases will be requested to stay or go home and contact their healthcare provider </w:t>
      </w:r>
    </w:p>
    <w:p w:rsidR="00D96D19" w:rsidRDefault="00D96D19" w:rsidP="00064A9F">
      <w:pPr>
        <w:pStyle w:val="ListParagraph"/>
        <w:numPr>
          <w:ilvl w:val="0"/>
          <w:numId w:val="5"/>
        </w:numPr>
      </w:pPr>
      <w:r>
        <w:t>department personnel will keep a log of visitors to the work-site and maintain the log for 4 weeks</w:t>
      </w:r>
    </w:p>
    <w:p w:rsidR="00D96D19" w:rsidRDefault="005B3DFE" w:rsidP="00064A9F">
      <w:pPr>
        <w:pStyle w:val="ListParagraph"/>
        <w:numPr>
          <w:ilvl w:val="0"/>
          <w:numId w:val="5"/>
        </w:numPr>
      </w:pPr>
      <w:r>
        <w:t>request enhanced cleaning and disinfection of areas used by persons on campus that test positive and or isolating private areas use by individuals</w:t>
      </w:r>
    </w:p>
    <w:p w:rsidR="00F172FE" w:rsidRDefault="00F172FE" w:rsidP="00F172FE"/>
    <w:p w:rsidR="005B3DFE" w:rsidRPr="00D239CC" w:rsidRDefault="005B3DFE" w:rsidP="005B3DFE">
      <w:pPr>
        <w:rPr>
          <w:b/>
        </w:rPr>
      </w:pPr>
      <w:r w:rsidRPr="00D239CC">
        <w:rPr>
          <w:b/>
        </w:rPr>
        <w:t>Cleaning and Disinfecting</w:t>
      </w:r>
    </w:p>
    <w:p w:rsidR="00D239CC" w:rsidRPr="00D239CC" w:rsidRDefault="003E2E3D" w:rsidP="00D239CC">
      <w:pPr>
        <w:pStyle w:val="ListParagraph"/>
        <w:numPr>
          <w:ilvl w:val="0"/>
          <w:numId w:val="7"/>
        </w:numPr>
        <w:rPr>
          <w:i/>
        </w:rPr>
      </w:pPr>
      <w:r w:rsidRPr="00D239CC">
        <w:t>meals should be eaten within a pr</w:t>
      </w:r>
      <w:r w:rsidR="00D239CC" w:rsidRPr="00D239CC">
        <w:t>ivate work space (</w:t>
      </w:r>
      <w:r w:rsidR="0092684D" w:rsidRPr="00D239CC">
        <w:t>UNL</w:t>
      </w:r>
      <w:r w:rsidR="00D239CC" w:rsidRPr="00D239CC">
        <w:t xml:space="preserve"> guideline)</w:t>
      </w:r>
    </w:p>
    <w:p w:rsidR="00D239CC" w:rsidRPr="00D239CC" w:rsidRDefault="0034464B" w:rsidP="0037022B">
      <w:pPr>
        <w:pStyle w:val="ListParagraph"/>
        <w:numPr>
          <w:ilvl w:val="0"/>
          <w:numId w:val="7"/>
        </w:numPr>
        <w:rPr>
          <w:i/>
        </w:rPr>
      </w:pPr>
      <w:r>
        <w:t xml:space="preserve">there will be no </w:t>
      </w:r>
      <w:r w:rsidR="00D239CC" w:rsidRPr="00D239CC">
        <w:t xml:space="preserve">room (break/lunch) available that will allow food </w:t>
      </w:r>
      <w:r>
        <w:t>to be eaten within TMFD shared rooms (department specific guideline)</w:t>
      </w:r>
    </w:p>
    <w:p w:rsidR="00D239CC" w:rsidRPr="00D239CC" w:rsidRDefault="003E2E3D" w:rsidP="0037022B">
      <w:pPr>
        <w:pStyle w:val="ListParagraph"/>
        <w:numPr>
          <w:ilvl w:val="0"/>
          <w:numId w:val="7"/>
        </w:numPr>
        <w:rPr>
          <w:i/>
        </w:rPr>
      </w:pPr>
      <w:r w:rsidRPr="00D239CC">
        <w:lastRenderedPageBreak/>
        <w:t>use of room 216 Human Sciences Building for a study room</w:t>
      </w:r>
      <w:r w:rsidR="007B618D" w:rsidRPr="00D239CC">
        <w:t xml:space="preserve"> </w:t>
      </w:r>
      <w:r w:rsidR="00F172FE" w:rsidRPr="00D239CC">
        <w:t>will be</w:t>
      </w:r>
      <w:r w:rsidR="007B618D" w:rsidRPr="00D239CC">
        <w:t xml:space="preserve"> </w:t>
      </w:r>
      <w:r w:rsidR="00D239CC" w:rsidRPr="00D239CC">
        <w:t xml:space="preserve">allowed when not in use as a </w:t>
      </w:r>
      <w:r w:rsidR="0034464B">
        <w:t xml:space="preserve">classroom and facial coverings* </w:t>
      </w:r>
      <w:r w:rsidR="00D239CC" w:rsidRPr="00D239CC">
        <w:t>will be required</w:t>
      </w:r>
    </w:p>
    <w:p w:rsidR="003E2E3D" w:rsidRDefault="003E2E3D" w:rsidP="00B857C0">
      <w:pPr>
        <w:pStyle w:val="ListParagraph"/>
        <w:numPr>
          <w:ilvl w:val="0"/>
          <w:numId w:val="7"/>
        </w:numPr>
      </w:pPr>
      <w:r w:rsidRPr="00D239CC">
        <w:t>everyone who uses room 216 as a study</w:t>
      </w:r>
      <w:r w:rsidR="00F172FE" w:rsidRPr="00D239CC">
        <w:t xml:space="preserve"> room</w:t>
      </w:r>
      <w:r w:rsidR="00D239CC" w:rsidRPr="00D239CC">
        <w:t xml:space="preserve"> w</w:t>
      </w:r>
      <w:r w:rsidR="00F172FE" w:rsidRPr="00D239CC">
        <w:t>ill</w:t>
      </w:r>
      <w:r w:rsidR="00F172FE">
        <w:t xml:space="preserve"> be required to disinfect the area before </w:t>
      </w:r>
      <w:r w:rsidR="00E67CC2">
        <w:t xml:space="preserve">and after use </w:t>
      </w:r>
      <w:r>
        <w:t>(disinfectant spray and/or wipes will be available)</w:t>
      </w:r>
    </w:p>
    <w:p w:rsidR="00E20770" w:rsidRDefault="00F172FE" w:rsidP="00E20770">
      <w:pPr>
        <w:pStyle w:val="ListParagraph"/>
        <w:numPr>
          <w:ilvl w:val="0"/>
          <w:numId w:val="7"/>
        </w:numPr>
      </w:pPr>
      <w:r>
        <w:t>department o</w:t>
      </w:r>
      <w:r w:rsidR="00E20770">
        <w:t xml:space="preserve">ffice staff will be required to clean and disinfect </w:t>
      </w:r>
      <w:r w:rsidR="00CC495B">
        <w:t xml:space="preserve">high touch areas/surfaces within the </w:t>
      </w:r>
      <w:r w:rsidR="00E20770">
        <w:t>office and gallery</w:t>
      </w:r>
      <w:r w:rsidR="00CC495B">
        <w:t xml:space="preserve"> </w:t>
      </w:r>
      <w:r w:rsidR="00E20770">
        <w:t>daily and between uses; faculty and graduate teaching assistants will be required to clean and disinfect the classroom/equipment between uses</w:t>
      </w:r>
    </w:p>
    <w:p w:rsidR="007B618D" w:rsidRPr="007B618D" w:rsidRDefault="005B3DFE" w:rsidP="00F6433A">
      <w:pPr>
        <w:pStyle w:val="ListParagraph"/>
        <w:numPr>
          <w:ilvl w:val="0"/>
          <w:numId w:val="7"/>
        </w:numPr>
        <w:rPr>
          <w:i/>
        </w:rPr>
      </w:pPr>
      <w:r>
        <w:t xml:space="preserve">personnel will be required to declutter areas to facilitate cleaning and disinfection and </w:t>
      </w:r>
      <w:r w:rsidR="00CC495B">
        <w:t xml:space="preserve">remove </w:t>
      </w:r>
      <w:r w:rsidR="00536657">
        <w:t xml:space="preserve">difficult to clean/disinfect shared items (i.e. extra chairs/tables in classrooms) </w:t>
      </w:r>
    </w:p>
    <w:p w:rsidR="00536657" w:rsidRPr="007B618D" w:rsidRDefault="00536657" w:rsidP="00F6433A">
      <w:pPr>
        <w:pStyle w:val="ListParagraph"/>
        <w:numPr>
          <w:ilvl w:val="0"/>
          <w:numId w:val="7"/>
        </w:numPr>
        <w:rPr>
          <w:i/>
        </w:rPr>
      </w:pPr>
      <w:r>
        <w:t>cleaning and disinfection supplies will be made available to department personnel includi</w:t>
      </w:r>
      <w:r w:rsidR="00C17DDA">
        <w:t xml:space="preserve">ng 80% disinfectant spray, and disinfectant wipes </w:t>
      </w:r>
      <w:r w:rsidR="005B3561" w:rsidRPr="007B618D">
        <w:t>provided by UNL</w:t>
      </w:r>
    </w:p>
    <w:p w:rsidR="00CD6FD9" w:rsidRPr="00CD6FD9" w:rsidRDefault="00E20770" w:rsidP="00CD6FD9">
      <w:pPr>
        <w:pStyle w:val="ListParagraph"/>
        <w:numPr>
          <w:ilvl w:val="0"/>
          <w:numId w:val="7"/>
        </w:numPr>
        <w:rPr>
          <w:b/>
        </w:rPr>
      </w:pPr>
      <w:r>
        <w:t>safety precautions when using disinfectant will be followed using manufactu</w:t>
      </w:r>
      <w:r w:rsidR="003A1592">
        <w:t>r</w:t>
      </w:r>
      <w:r>
        <w:t xml:space="preserve">er’s instructions for product use </w:t>
      </w:r>
    </w:p>
    <w:p w:rsidR="00E20770" w:rsidRPr="00CD6FD9" w:rsidRDefault="00E20770" w:rsidP="00CD6FD9">
      <w:pPr>
        <w:rPr>
          <w:b/>
        </w:rPr>
      </w:pPr>
      <w:r w:rsidRPr="00CD6FD9">
        <w:rPr>
          <w:b/>
        </w:rPr>
        <w:t>Good Hygiene</w:t>
      </w:r>
    </w:p>
    <w:p w:rsidR="00E20770" w:rsidRDefault="00E20770" w:rsidP="00E20770">
      <w:pPr>
        <w:pStyle w:val="ListParagraph"/>
        <w:numPr>
          <w:ilvl w:val="0"/>
          <w:numId w:val="7"/>
        </w:numPr>
      </w:pPr>
      <w:r>
        <w:t>soap and running water is available to department personnel, visitors, contractors/vendors, etc.</w:t>
      </w:r>
    </w:p>
    <w:p w:rsidR="00E20770" w:rsidRDefault="00E20770" w:rsidP="00E20770">
      <w:pPr>
        <w:pStyle w:val="ListParagraph"/>
        <w:numPr>
          <w:ilvl w:val="0"/>
          <w:numId w:val="7"/>
        </w:numPr>
      </w:pPr>
      <w:r>
        <w:t>request personnel to avoid touch</w:t>
      </w:r>
      <w:r w:rsidR="00944F9E">
        <w:t>ing</w:t>
      </w:r>
      <w:r>
        <w:t xml:space="preserve"> others, sharing personal items, and frequenting private spaces of others</w:t>
      </w:r>
    </w:p>
    <w:p w:rsidR="00E20770" w:rsidRDefault="00E20770" w:rsidP="00E20770">
      <w:pPr>
        <w:pStyle w:val="ListParagraph"/>
        <w:numPr>
          <w:ilvl w:val="0"/>
          <w:numId w:val="7"/>
        </w:numPr>
      </w:pPr>
      <w:r>
        <w:t xml:space="preserve">post good hygiene </w:t>
      </w:r>
      <w:r w:rsidR="00C15359">
        <w:t xml:space="preserve">informational </w:t>
      </w:r>
      <w:r>
        <w:t xml:space="preserve">posters </w:t>
      </w:r>
      <w:r w:rsidR="00C15359">
        <w:t xml:space="preserve">including </w:t>
      </w:r>
      <w:r>
        <w:t>facial covering</w:t>
      </w:r>
      <w:r w:rsidR="00C15359">
        <w:t>*</w:t>
      </w:r>
      <w:r>
        <w:t xml:space="preserve"> guidelines</w:t>
      </w:r>
      <w:r w:rsidR="00944F9E">
        <w:t xml:space="preserve"> and other COVID-19 signage as appropriate</w:t>
      </w:r>
    </w:p>
    <w:p w:rsidR="003A1592" w:rsidRDefault="003A1592" w:rsidP="00944F9E">
      <w:pPr>
        <w:pStyle w:val="ListParagraph"/>
        <w:numPr>
          <w:ilvl w:val="0"/>
          <w:numId w:val="7"/>
        </w:numPr>
      </w:pPr>
      <w:r>
        <w:t>all personnel should consistently practice personal hygiene and prevention meas</w:t>
      </w:r>
      <w:r w:rsidR="00C15359">
        <w:t>ures including self-monitoring</w:t>
      </w:r>
    </w:p>
    <w:p w:rsidR="00E20770" w:rsidRDefault="003A1592" w:rsidP="00E20770">
      <w:pPr>
        <w:rPr>
          <w:b/>
        </w:rPr>
      </w:pPr>
      <w:r>
        <w:rPr>
          <w:b/>
        </w:rPr>
        <w:t>Personal Pro</w:t>
      </w:r>
      <w:r w:rsidR="00E20770" w:rsidRPr="00E20770">
        <w:rPr>
          <w:b/>
        </w:rPr>
        <w:t>tective Equipment</w:t>
      </w:r>
    </w:p>
    <w:p w:rsidR="00E20770" w:rsidRPr="00721D4F" w:rsidRDefault="00E20770" w:rsidP="00E20770">
      <w:pPr>
        <w:pStyle w:val="ListParagraph"/>
        <w:numPr>
          <w:ilvl w:val="0"/>
          <w:numId w:val="8"/>
        </w:numPr>
        <w:rPr>
          <w:b/>
        </w:rPr>
      </w:pPr>
      <w:r>
        <w:t>depart</w:t>
      </w:r>
      <w:r w:rsidR="00721D4F">
        <w:t xml:space="preserve">ment personnel </w:t>
      </w:r>
      <w:r w:rsidR="00944F9E">
        <w:t xml:space="preserve">and visitors </w:t>
      </w:r>
      <w:r w:rsidR="00721D4F">
        <w:t xml:space="preserve">will have access </w:t>
      </w:r>
      <w:r>
        <w:t>to facial coverings</w:t>
      </w:r>
      <w:r w:rsidR="00C15359">
        <w:t>*</w:t>
      </w:r>
      <w:r w:rsidR="00944F9E">
        <w:t xml:space="preserve"> </w:t>
      </w:r>
      <w:r w:rsidR="00721D4F">
        <w:t>and guidelines</w:t>
      </w:r>
      <w:r>
        <w:t>, eye protection (if necessary)</w:t>
      </w:r>
      <w:r w:rsidR="00721D4F">
        <w:t>, and gloves</w:t>
      </w:r>
    </w:p>
    <w:p w:rsidR="00721D4F" w:rsidRDefault="00721D4F" w:rsidP="00721D4F">
      <w:pPr>
        <w:rPr>
          <w:b/>
        </w:rPr>
      </w:pPr>
      <w:r>
        <w:rPr>
          <w:b/>
        </w:rPr>
        <w:t>Communication and Training</w:t>
      </w:r>
    </w:p>
    <w:p w:rsidR="00924111" w:rsidRDefault="00924111" w:rsidP="00924111">
      <w:pPr>
        <w:pStyle w:val="ListParagraph"/>
        <w:numPr>
          <w:ilvl w:val="0"/>
          <w:numId w:val="8"/>
        </w:numPr>
      </w:pPr>
      <w:r>
        <w:t xml:space="preserve">department personnel will be required to </w:t>
      </w:r>
      <w:r w:rsidRPr="007B618D">
        <w:t>complete</w:t>
      </w:r>
      <w:r>
        <w:t xml:space="preserve"> the COVID-19 Awareness – Campus Procedures and Self-Care training (</w:t>
      </w:r>
      <w:hyperlink r:id="rId14" w:anchor="covid19" w:history="1">
        <w:r>
          <w:rPr>
            <w:rStyle w:val="Hyperlink"/>
          </w:rPr>
          <w:t>https://ehs.unl.edu/web-based-training#covid19</w:t>
        </w:r>
      </w:hyperlink>
      <w:r w:rsidRPr="008960D2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>and the COVID-19 supervisor will notify personnel who have not taken the training before August 3, 2020 that the training is a requirement</w:t>
      </w:r>
    </w:p>
    <w:p w:rsidR="002E156F" w:rsidRDefault="00AC7C08" w:rsidP="00FF1E43">
      <w:pPr>
        <w:pStyle w:val="ListParagraph"/>
        <w:numPr>
          <w:ilvl w:val="0"/>
          <w:numId w:val="8"/>
        </w:numPr>
      </w:pPr>
      <w:r w:rsidRPr="002E156F">
        <w:t>faculty members will</w:t>
      </w:r>
      <w:r w:rsidR="00A576BA">
        <w:t xml:space="preserve"> develop and</w:t>
      </w:r>
      <w:r w:rsidRPr="002E156F">
        <w:t xml:space="preserve"> train students on site-specific </w:t>
      </w:r>
      <w:r w:rsidR="002E156F" w:rsidRPr="002E156F">
        <w:t xml:space="preserve">prevention guidelines for </w:t>
      </w:r>
      <w:r w:rsidR="00A576BA">
        <w:t xml:space="preserve">their specific </w:t>
      </w:r>
      <w:r w:rsidR="002E156F" w:rsidRPr="002E156F">
        <w:t>labs/studios</w:t>
      </w:r>
    </w:p>
    <w:p w:rsidR="00721D4F" w:rsidRDefault="002E156F" w:rsidP="00FF1E43">
      <w:pPr>
        <w:pStyle w:val="ListParagraph"/>
        <w:numPr>
          <w:ilvl w:val="0"/>
          <w:numId w:val="8"/>
        </w:numPr>
      </w:pPr>
      <w:r>
        <w:t>p</w:t>
      </w:r>
      <w:r w:rsidR="00721D4F">
        <w:t>ost appropriate posters/signage (i.e. social distancing decals, facial covering</w:t>
      </w:r>
      <w:r w:rsidR="00C15359">
        <w:t>*</w:t>
      </w:r>
      <w:r w:rsidR="00721D4F">
        <w:t xml:space="preserve"> guidelines, etc.) at strategic locations throughout the worksite</w:t>
      </w:r>
    </w:p>
    <w:p w:rsidR="00721D4F" w:rsidRDefault="00721D4F" w:rsidP="00721D4F">
      <w:pPr>
        <w:pStyle w:val="ListParagraph"/>
        <w:numPr>
          <w:ilvl w:val="0"/>
          <w:numId w:val="8"/>
        </w:numPr>
      </w:pPr>
      <w:r>
        <w:t xml:space="preserve">e-mail </w:t>
      </w:r>
      <w:r w:rsidR="00944F9E">
        <w:t xml:space="preserve">will </w:t>
      </w:r>
      <w:r>
        <w:t xml:space="preserve">be used to communicate </w:t>
      </w:r>
      <w:r w:rsidR="00944F9E">
        <w:t xml:space="preserve">the link to the required </w:t>
      </w:r>
      <w:r>
        <w:t>COVID-19 Safety Training and related safety updates</w:t>
      </w:r>
      <w:r w:rsidR="00944F9E">
        <w:t xml:space="preserve"> will be posted to the department website</w:t>
      </w:r>
    </w:p>
    <w:p w:rsidR="00944F9E" w:rsidRDefault="00944F9E" w:rsidP="00721D4F">
      <w:pPr>
        <w:pStyle w:val="ListParagraph"/>
        <w:numPr>
          <w:ilvl w:val="0"/>
          <w:numId w:val="8"/>
        </w:numPr>
      </w:pPr>
      <w:r>
        <w:t xml:space="preserve">department </w:t>
      </w:r>
      <w:r w:rsidR="00721D4F">
        <w:t xml:space="preserve">COVID-19 safety information </w:t>
      </w:r>
      <w:r w:rsidR="008C14F8">
        <w:t xml:space="preserve">link </w:t>
      </w:r>
      <w:r w:rsidR="00721D4F">
        <w:t xml:space="preserve">will be </w:t>
      </w:r>
      <w:r>
        <w:t xml:space="preserve">emailed to all department personnel (faculty, staff, and graduate assistants) and </w:t>
      </w:r>
      <w:r w:rsidR="00721D4F">
        <w:t xml:space="preserve">discussed </w:t>
      </w:r>
      <w:r>
        <w:t xml:space="preserve">with faculty </w:t>
      </w:r>
      <w:r w:rsidR="00721D4F">
        <w:t xml:space="preserve">at </w:t>
      </w:r>
      <w:r w:rsidR="003A1592">
        <w:t xml:space="preserve">department </w:t>
      </w:r>
      <w:r>
        <w:t>faculty meeting</w:t>
      </w:r>
    </w:p>
    <w:p w:rsidR="008C14F8" w:rsidRPr="008C14F8" w:rsidRDefault="003A1592" w:rsidP="00020D44">
      <w:pPr>
        <w:pStyle w:val="ListParagraph"/>
        <w:numPr>
          <w:ilvl w:val="0"/>
          <w:numId w:val="8"/>
        </w:numPr>
      </w:pPr>
      <w:r>
        <w:t>staff and graduate teaching assistants</w:t>
      </w:r>
      <w:r w:rsidR="00944F9E">
        <w:t xml:space="preserve"> will be informed of the </w:t>
      </w:r>
      <w:r>
        <w:t xml:space="preserve">department safety measures by their respective supervisors </w:t>
      </w:r>
    </w:p>
    <w:p w:rsidR="003A1592" w:rsidRDefault="008C14F8" w:rsidP="008C14F8">
      <w:pPr>
        <w:pStyle w:val="ListParagraph"/>
        <w:numPr>
          <w:ilvl w:val="0"/>
          <w:numId w:val="8"/>
        </w:numPr>
      </w:pPr>
      <w:r>
        <w:lastRenderedPageBreak/>
        <w:t>s</w:t>
      </w:r>
      <w:r w:rsidR="003A1592">
        <w:t xml:space="preserve">haring </w:t>
      </w:r>
      <w:r w:rsidR="00A576BA">
        <w:t xml:space="preserve">of </w:t>
      </w:r>
      <w:r w:rsidR="003A1592">
        <w:t>the department COVID-19 Prevention Plan will be posted to the department web site including links to the UNL COVID-19 web page</w:t>
      </w:r>
      <w:r>
        <w:t xml:space="preserve"> (</w:t>
      </w:r>
      <w:hyperlink r:id="rId15" w:history="1">
        <w:r w:rsidRPr="001150E0">
          <w:rPr>
            <w:rStyle w:val="Hyperlink"/>
          </w:rPr>
          <w:t>https://covid19.unl.edu/latest-updates</w:t>
        </w:r>
      </w:hyperlink>
      <w:r>
        <w:t>)</w:t>
      </w:r>
    </w:p>
    <w:p w:rsidR="00BD2546" w:rsidRPr="00503FD6" w:rsidRDefault="00503FD6" w:rsidP="007C056B">
      <w:pPr>
        <w:rPr>
          <w:b/>
        </w:rPr>
      </w:pPr>
      <w:r w:rsidRPr="00503FD6">
        <w:rPr>
          <w:b/>
        </w:rPr>
        <w:t>Research Lab</w:t>
      </w:r>
    </w:p>
    <w:p w:rsidR="000F3977" w:rsidRDefault="000F3977" w:rsidP="007C056B">
      <w:r>
        <w:t>Faculty with</w:t>
      </w:r>
      <w:r w:rsidR="00503FD6">
        <w:t xml:space="preserve"> research labs should </w:t>
      </w:r>
      <w:r>
        <w:t>re</w:t>
      </w:r>
      <w:r w:rsidR="00503FD6">
        <w:t>view and following the research lab procedures (</w:t>
      </w:r>
      <w:hyperlink r:id="rId16" w:history="1">
        <w:r w:rsidR="00503FD6" w:rsidRPr="00676857">
          <w:rPr>
            <w:rStyle w:val="Hyperlink"/>
          </w:rPr>
          <w:t>https://research.unl.edu/blog/updates-from-the-research-covid-19-task-force-june-22-25/</w:t>
        </w:r>
      </w:hyperlink>
      <w:r w:rsidR="00503FD6">
        <w:t xml:space="preserve">) </w:t>
      </w:r>
      <w:r>
        <w:t xml:space="preserve"> and be sure there students</w:t>
      </w:r>
      <w:r w:rsidR="00503FD6">
        <w:t>/staff</w:t>
      </w:r>
      <w:r>
        <w:t xml:space="preserve"> using the lab understand the specific guidelines for their labs.</w:t>
      </w:r>
    </w:p>
    <w:p w:rsidR="006D7F07" w:rsidRDefault="006D7F07" w:rsidP="007C056B"/>
    <w:p w:rsidR="006D7F07" w:rsidRDefault="006D7F07" w:rsidP="007C056B"/>
    <w:p w:rsidR="006D7F07" w:rsidRDefault="006D7F07" w:rsidP="007C056B"/>
    <w:p w:rsidR="006D7F07" w:rsidRDefault="006D7F07" w:rsidP="007C056B"/>
    <w:p w:rsidR="006D7F07" w:rsidRDefault="006D7F07" w:rsidP="007C056B"/>
    <w:p w:rsidR="006D7F07" w:rsidRDefault="006D7F07" w:rsidP="007C056B"/>
    <w:p w:rsidR="006D7F07" w:rsidRDefault="006D7F07" w:rsidP="007C056B"/>
    <w:p w:rsidR="006D7F07" w:rsidRDefault="006D7F07" w:rsidP="007C056B"/>
    <w:p w:rsidR="002E156F" w:rsidRDefault="002E156F" w:rsidP="007C05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</wp:posOffset>
                </wp:positionH>
                <wp:positionV relativeFrom="paragraph">
                  <wp:posOffset>98743</wp:posOffset>
                </wp:positionV>
                <wp:extent cx="6015037" cy="23812"/>
                <wp:effectExtent l="0" t="0" r="2413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037" cy="23812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189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7.8pt" to="474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</w:p>
    <w:p w:rsidR="007C056B" w:rsidRPr="00BD2546" w:rsidRDefault="007C056B" w:rsidP="007C056B">
      <w:pPr>
        <w:rPr>
          <w:b/>
          <w:sz w:val="24"/>
        </w:rPr>
      </w:pPr>
      <w:r w:rsidRPr="00FB2FB8">
        <w:rPr>
          <w:b/>
        </w:rPr>
        <w:t>*</w:t>
      </w:r>
      <w:r w:rsidRPr="00BD2546">
        <w:rPr>
          <w:b/>
          <w:sz w:val="24"/>
        </w:rPr>
        <w:t>What Constitutes Facial Covering?</w:t>
      </w:r>
    </w:p>
    <w:p w:rsidR="007C056B" w:rsidRDefault="007C056B" w:rsidP="007C056B">
      <w:r>
        <w:t>There are no universal design stand</w:t>
      </w:r>
      <w:r w:rsidR="00BD2546">
        <w:t>a</w:t>
      </w:r>
      <w:r>
        <w:t>rds for facial coverings.  However, the covering must e</w:t>
      </w:r>
      <w:r w:rsidR="00BD2546">
        <w:t>x</w:t>
      </w:r>
      <w:r>
        <w:t>t</w:t>
      </w:r>
      <w:r w:rsidR="00BD2546">
        <w:t>e</w:t>
      </w:r>
      <w:r>
        <w:t>nd from the ridge of the</w:t>
      </w:r>
      <w:r w:rsidR="00BD2546">
        <w:t xml:space="preserve"> </w:t>
      </w:r>
      <w:r>
        <w:t>nose to below the chin.</w:t>
      </w:r>
    </w:p>
    <w:p w:rsidR="007C056B" w:rsidRDefault="007C056B" w:rsidP="007C056B">
      <w:pPr>
        <w:pStyle w:val="ListParagraph"/>
        <w:numPr>
          <w:ilvl w:val="0"/>
          <w:numId w:val="10"/>
        </w:numPr>
      </w:pPr>
      <w:r>
        <w:t xml:space="preserve">reusable cloth facial coverings are acceptable, as are disposable paper </w:t>
      </w:r>
      <w:r w:rsidR="00B6721E">
        <w:t>facial covering</w:t>
      </w:r>
    </w:p>
    <w:p w:rsidR="007C056B" w:rsidRDefault="007C056B" w:rsidP="007C056B">
      <w:pPr>
        <w:pStyle w:val="ListParagraph"/>
        <w:numPr>
          <w:ilvl w:val="0"/>
          <w:numId w:val="10"/>
        </w:numPr>
      </w:pPr>
      <w:r>
        <w:t>a face shield is an acceptable alternative</w:t>
      </w:r>
      <w:r w:rsidR="006C7095">
        <w:t xml:space="preserve"> for instructors only when lecturing</w:t>
      </w:r>
    </w:p>
    <w:p w:rsidR="007C056B" w:rsidRDefault="00BD2546" w:rsidP="007C056B">
      <w:pPr>
        <w:pStyle w:val="ListParagraph"/>
        <w:numPr>
          <w:ilvl w:val="0"/>
          <w:numId w:val="10"/>
        </w:numPr>
      </w:pPr>
      <w:r>
        <w:t>r</w:t>
      </w:r>
      <w:r w:rsidR="00A13690">
        <w:t>egardless of the type used, a</w:t>
      </w:r>
      <w:r w:rsidR="007C056B">
        <w:t xml:space="preserve"> </w:t>
      </w:r>
      <w:r w:rsidR="00A13690">
        <w:t>facial covering</w:t>
      </w:r>
      <w:r w:rsidR="007C056B">
        <w:t xml:space="preserve"> should not be designed with an exhalation valve.</w:t>
      </w:r>
    </w:p>
    <w:p w:rsidR="00074670" w:rsidRDefault="00074670" w:rsidP="006A7D3B"/>
    <w:sectPr w:rsidR="0007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D52"/>
    <w:multiLevelType w:val="multilevel"/>
    <w:tmpl w:val="AB9A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36F85"/>
    <w:multiLevelType w:val="hybridMultilevel"/>
    <w:tmpl w:val="122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4EE8"/>
    <w:multiLevelType w:val="hybridMultilevel"/>
    <w:tmpl w:val="DF4A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3B35"/>
    <w:multiLevelType w:val="hybridMultilevel"/>
    <w:tmpl w:val="B8F0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54B4"/>
    <w:multiLevelType w:val="hybridMultilevel"/>
    <w:tmpl w:val="826C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70A"/>
    <w:multiLevelType w:val="hybridMultilevel"/>
    <w:tmpl w:val="32AE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E030B"/>
    <w:multiLevelType w:val="hybridMultilevel"/>
    <w:tmpl w:val="B8F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4A1E"/>
    <w:multiLevelType w:val="hybridMultilevel"/>
    <w:tmpl w:val="411052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0280F"/>
    <w:multiLevelType w:val="hybridMultilevel"/>
    <w:tmpl w:val="E03E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4602"/>
    <w:multiLevelType w:val="hybridMultilevel"/>
    <w:tmpl w:val="8400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9"/>
    <w:rsid w:val="00020224"/>
    <w:rsid w:val="00074670"/>
    <w:rsid w:val="000E0E10"/>
    <w:rsid w:val="000E74F7"/>
    <w:rsid w:val="000F14FD"/>
    <w:rsid w:val="000F3977"/>
    <w:rsid w:val="00126BC2"/>
    <w:rsid w:val="00151A50"/>
    <w:rsid w:val="00177A47"/>
    <w:rsid w:val="001A7093"/>
    <w:rsid w:val="001C7A79"/>
    <w:rsid w:val="001E02E3"/>
    <w:rsid w:val="00204F95"/>
    <w:rsid w:val="00245804"/>
    <w:rsid w:val="0027325F"/>
    <w:rsid w:val="002E156F"/>
    <w:rsid w:val="003328C7"/>
    <w:rsid w:val="0034464B"/>
    <w:rsid w:val="003A1592"/>
    <w:rsid w:val="003B10BB"/>
    <w:rsid w:val="003E2E3D"/>
    <w:rsid w:val="004C5ADD"/>
    <w:rsid w:val="00503FD6"/>
    <w:rsid w:val="0053090F"/>
    <w:rsid w:val="00536657"/>
    <w:rsid w:val="005656FB"/>
    <w:rsid w:val="005B3561"/>
    <w:rsid w:val="005B3DFE"/>
    <w:rsid w:val="005D1524"/>
    <w:rsid w:val="006265A5"/>
    <w:rsid w:val="00674DB3"/>
    <w:rsid w:val="006A7D3B"/>
    <w:rsid w:val="006C7095"/>
    <w:rsid w:val="006D7F07"/>
    <w:rsid w:val="006E23B5"/>
    <w:rsid w:val="00721D4F"/>
    <w:rsid w:val="007B618D"/>
    <w:rsid w:val="007C056B"/>
    <w:rsid w:val="00807510"/>
    <w:rsid w:val="008356AB"/>
    <w:rsid w:val="0084103D"/>
    <w:rsid w:val="008960D2"/>
    <w:rsid w:val="008C14F8"/>
    <w:rsid w:val="008F23D4"/>
    <w:rsid w:val="0090284B"/>
    <w:rsid w:val="00913E9A"/>
    <w:rsid w:val="00924111"/>
    <w:rsid w:val="0092684D"/>
    <w:rsid w:val="0093566A"/>
    <w:rsid w:val="00944F9E"/>
    <w:rsid w:val="009566A2"/>
    <w:rsid w:val="00992533"/>
    <w:rsid w:val="00A13690"/>
    <w:rsid w:val="00A46A2A"/>
    <w:rsid w:val="00A576BA"/>
    <w:rsid w:val="00AC1EAB"/>
    <w:rsid w:val="00AC7C08"/>
    <w:rsid w:val="00AD719C"/>
    <w:rsid w:val="00B17596"/>
    <w:rsid w:val="00B42771"/>
    <w:rsid w:val="00B54268"/>
    <w:rsid w:val="00B55840"/>
    <w:rsid w:val="00B6721E"/>
    <w:rsid w:val="00BD2546"/>
    <w:rsid w:val="00C15359"/>
    <w:rsid w:val="00C17DDA"/>
    <w:rsid w:val="00CC495B"/>
    <w:rsid w:val="00CD6FD9"/>
    <w:rsid w:val="00CF2620"/>
    <w:rsid w:val="00D204C5"/>
    <w:rsid w:val="00D239CC"/>
    <w:rsid w:val="00D3105A"/>
    <w:rsid w:val="00D76545"/>
    <w:rsid w:val="00D96D19"/>
    <w:rsid w:val="00DE4208"/>
    <w:rsid w:val="00E01D44"/>
    <w:rsid w:val="00E20770"/>
    <w:rsid w:val="00E24659"/>
    <w:rsid w:val="00E61460"/>
    <w:rsid w:val="00E67CC2"/>
    <w:rsid w:val="00E80070"/>
    <w:rsid w:val="00EA74FA"/>
    <w:rsid w:val="00ED4A8E"/>
    <w:rsid w:val="00F172FE"/>
    <w:rsid w:val="00F27036"/>
    <w:rsid w:val="00FA33E5"/>
    <w:rsid w:val="00FB2900"/>
    <w:rsid w:val="00FB2FB8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7BF6"/>
  <w15:chartTrackingRefBased/>
  <w15:docId w15:val="{A3AD239E-D067-474F-9786-26F5A724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4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4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4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-message">
    <w:name w:val="f-message"/>
    <w:basedOn w:val="DefaultParagraphFont"/>
    <w:rsid w:val="00074670"/>
  </w:style>
  <w:style w:type="character" w:customStyle="1" w:styleId="Heading1Char">
    <w:name w:val="Heading 1 Char"/>
    <w:basedOn w:val="DefaultParagraphFont"/>
    <w:link w:val="Heading1"/>
    <w:uiPriority w:val="9"/>
    <w:rsid w:val="00204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32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.edu/equity/accommodation-planning-request" TargetMode="External"/><Relationship Id="rId13" Type="http://schemas.openxmlformats.org/officeDocument/2006/relationships/hyperlink" Target="https://play.google.com/store/apps/details?id=edu.unmc.covid19screen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l.edu/equity/dservices.shtml" TargetMode="External"/><Relationship Id="rId12" Type="http://schemas.openxmlformats.org/officeDocument/2006/relationships/hyperlink" Target="https://play.google.com/store/apps/details?id=edu.unmc.covid19screen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earch.unl.edu/blog/updates-from-the-research-covid-19-task-force-june-22-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vid19.unl.edu/alternative-work-arrangements" TargetMode="External"/><Relationship Id="rId11" Type="http://schemas.openxmlformats.org/officeDocument/2006/relationships/hyperlink" Target="https://apps.apple.com/us/app/1-check-covid/id1504328584" TargetMode="External"/><Relationship Id="rId5" Type="http://schemas.openxmlformats.org/officeDocument/2006/relationships/hyperlink" Target="https://covid19.unl.edu/docs/F2F-Guiding-Framework.pdf" TargetMode="External"/><Relationship Id="rId15" Type="http://schemas.openxmlformats.org/officeDocument/2006/relationships/hyperlink" Target="https://covid19.unl.edu/latest-updates" TargetMode="External"/><Relationship Id="rId10" Type="http://schemas.openxmlformats.org/officeDocument/2006/relationships/hyperlink" Target="https://apps.apple.com/us/app/1-check-covid/id1504328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frevvo.com/frevvo/web/tn/nebraska.edu/u/e08273c4-8403-402d-8774-dcad2f0bbfd7/app/_Gvu1UWiZEeqKEIC78ptJUA/flowtype/_xpT-UWkeEeqKEIC78ptJUA/popupform" TargetMode="External"/><Relationship Id="rId14" Type="http://schemas.openxmlformats.org/officeDocument/2006/relationships/hyperlink" Target="https://ehs.unl.edu/web-based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Samuelson</dc:creator>
  <cp:keywords/>
  <dc:description/>
  <cp:lastModifiedBy>Rosanne Samuelson</cp:lastModifiedBy>
  <cp:revision>22</cp:revision>
  <cp:lastPrinted>2020-07-02T17:40:00Z</cp:lastPrinted>
  <dcterms:created xsi:type="dcterms:W3CDTF">2020-06-30T15:29:00Z</dcterms:created>
  <dcterms:modified xsi:type="dcterms:W3CDTF">2020-07-02T17:46:00Z</dcterms:modified>
</cp:coreProperties>
</file>