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658DC0B8" wp14:paraId="3C152969" wp14:textId="0BCD98D3">
      <w:pPr>
        <w:pStyle w:val="Heading1"/>
        <w:keepNext w:val="1"/>
        <w:keepLines w:val="1"/>
        <w:rPr>
          <w:rFonts w:ascii="Calibri Light" w:hAnsi="Calibri Light" w:eastAsia="Calibri Light" w:cs="Calibri Light"/>
          <w:b w:val="0"/>
          <w:bCs w:val="0"/>
          <w:i w:val="0"/>
          <w:iCs w:val="0"/>
          <w:caps w:val="0"/>
          <w:smallCaps w:val="0"/>
          <w:noProof w:val="0"/>
          <w:color w:val="2F5496"/>
          <w:sz w:val="32"/>
          <w:szCs w:val="32"/>
          <w:lang w:val="en-US"/>
        </w:rPr>
      </w:pPr>
      <w:r w:rsidRPr="658DC0B8" w:rsidR="2C2296ED">
        <w:rPr>
          <w:noProof w:val="0"/>
          <w:lang w:val="en-US"/>
        </w:rPr>
        <w:t>Graduate Assistant, Undergraduate Research &amp; Fellowships</w:t>
      </w:r>
    </w:p>
    <w:p xmlns:wp14="http://schemas.microsoft.com/office/word/2010/wordml" w:rsidP="658DC0B8" wp14:paraId="04B2A505" wp14:textId="5E021060">
      <w:pPr>
        <w:pStyle w:val="Normal"/>
        <w:rPr>
          <w:rFonts w:ascii="Calibri" w:hAnsi="Calibri" w:eastAsia="Calibri" w:cs="Calibri"/>
          <w:b w:val="0"/>
          <w:bCs w:val="0"/>
          <w:i w:val="0"/>
          <w:iCs w:val="0"/>
          <w:caps w:val="0"/>
          <w:smallCaps w:val="0"/>
          <w:noProof w:val="0"/>
          <w:color w:val="000000" w:themeColor="text1" w:themeTint="FF" w:themeShade="FF"/>
          <w:sz w:val="24"/>
          <w:szCs w:val="24"/>
          <w:lang w:val="en-US"/>
        </w:rPr>
      </w:pPr>
      <w:r w:rsidRPr="658DC0B8" w:rsidR="2C2296ED">
        <w:rPr>
          <w:noProof w:val="0"/>
          <w:lang w:val="en-US"/>
        </w:rPr>
        <w:t>University of Nebraska-Lincoln</w:t>
      </w:r>
      <w:r w:rsidRPr="658DC0B8" w:rsidR="2C2296ED">
        <w:rPr>
          <w:noProof w:val="0"/>
          <w:lang w:val="en-US"/>
        </w:rPr>
        <w:t xml:space="preserve"> </w:t>
      </w:r>
    </w:p>
    <w:p xmlns:wp14="http://schemas.microsoft.com/office/word/2010/wordml" w:rsidP="658DC0B8" wp14:paraId="5FC40E0B" wp14:textId="2E266983">
      <w:pPr>
        <w:pStyle w:val="Normal"/>
        <w:rPr>
          <w:rFonts w:ascii="Calibri" w:hAnsi="Calibri" w:eastAsia="Calibri" w:cs="Calibri"/>
          <w:b w:val="0"/>
          <w:bCs w:val="0"/>
          <w:i w:val="0"/>
          <w:iCs w:val="0"/>
          <w:caps w:val="0"/>
          <w:smallCaps w:val="0"/>
          <w:noProof w:val="0"/>
          <w:color w:val="000000" w:themeColor="text1" w:themeTint="FF" w:themeShade="FF"/>
          <w:sz w:val="24"/>
          <w:szCs w:val="24"/>
          <w:lang w:val="en-US"/>
        </w:rPr>
      </w:pPr>
      <w:r w:rsidRPr="658DC0B8" w:rsidR="2C2296ED">
        <w:rPr>
          <w:noProof w:val="0"/>
          <w:lang w:val="en-US"/>
        </w:rPr>
        <w:t xml:space="preserve">Academic Year 2025-26: August 3, 2026 – </w:t>
      </w:r>
      <w:r w:rsidRPr="658DC0B8" w:rsidR="3940E754">
        <w:rPr>
          <w:noProof w:val="0"/>
          <w:lang w:val="en-US"/>
        </w:rPr>
        <w:t xml:space="preserve">May 9, </w:t>
      </w:r>
      <w:r w:rsidRPr="658DC0B8" w:rsidR="2C2296ED">
        <w:rPr>
          <w:noProof w:val="0"/>
          <w:lang w:val="en-US"/>
        </w:rPr>
        <w:t>2027</w:t>
      </w:r>
    </w:p>
    <w:p xmlns:wp14="http://schemas.microsoft.com/office/word/2010/wordml" w:rsidP="0F83459A" wp14:paraId="4FEC4D72" wp14:textId="408D60B0">
      <w:pPr>
        <w:pStyle w:val="Normal"/>
        <w:rPr>
          <w:rFonts w:ascii="Calibri" w:hAnsi="Calibri" w:eastAsia="Calibri" w:cs="Calibri"/>
          <w:b w:val="0"/>
          <w:bCs w:val="0"/>
          <w:i w:val="0"/>
          <w:iCs w:val="0"/>
          <w:caps w:val="0"/>
          <w:smallCaps w:val="0"/>
          <w:noProof w:val="0"/>
          <w:color w:val="000000" w:themeColor="text1" w:themeTint="FF" w:themeShade="FF"/>
          <w:sz w:val="24"/>
          <w:szCs w:val="24"/>
          <w:lang w:val="en-US"/>
        </w:rPr>
      </w:pPr>
      <w:r w:rsidRPr="0F83459A" w:rsidR="0CB33C66">
        <w:rPr>
          <w:noProof w:val="0"/>
          <w:lang w:val="en-US"/>
        </w:rPr>
        <w:t>.49 FTE (19.5 hours per week)</w:t>
      </w:r>
      <w:r w:rsidRPr="0F83459A" w:rsidR="6220BE03">
        <w:rPr>
          <w:noProof w:val="0"/>
          <w:lang w:val="en-US"/>
        </w:rPr>
        <w:t>, 10 months</w:t>
      </w:r>
    </w:p>
    <w:p xmlns:wp14="http://schemas.microsoft.com/office/word/2010/wordml" w:rsidP="658DC0B8" wp14:paraId="064F24D3" wp14:textId="2628653A">
      <w:pPr>
        <w:pStyle w:val="Normal"/>
        <w:rPr>
          <w:rFonts w:ascii="Calibri" w:hAnsi="Calibri" w:eastAsia="Calibri" w:cs="Calibri"/>
          <w:b w:val="0"/>
          <w:bCs w:val="0"/>
          <w:i w:val="0"/>
          <w:iCs w:val="0"/>
          <w:caps w:val="0"/>
          <w:smallCaps w:val="0"/>
          <w:noProof w:val="0"/>
          <w:color w:val="000000" w:themeColor="text1" w:themeTint="FF" w:themeShade="FF"/>
          <w:sz w:val="24"/>
          <w:szCs w:val="24"/>
          <w:lang w:val="en-US"/>
        </w:rPr>
      </w:pPr>
      <w:r w:rsidRPr="658DC0B8" w:rsidR="2C2296ED">
        <w:rPr>
          <w:noProof w:val="0"/>
          <w:lang w:val="en-US"/>
        </w:rPr>
        <w:t xml:space="preserve">May be renewable contingent upon funding availability and </w:t>
      </w:r>
      <w:r w:rsidRPr="658DC0B8" w:rsidR="2C2296ED">
        <w:rPr>
          <w:noProof w:val="0"/>
          <w:lang w:val="en-US"/>
        </w:rPr>
        <w:t>good performance</w:t>
      </w:r>
      <w:r w:rsidRPr="658DC0B8" w:rsidR="2C2296ED">
        <w:rPr>
          <w:noProof w:val="0"/>
          <w:lang w:val="en-US"/>
        </w:rPr>
        <w:t>.</w:t>
      </w:r>
    </w:p>
    <w:p xmlns:wp14="http://schemas.microsoft.com/office/word/2010/wordml" w:rsidP="658DC0B8" wp14:paraId="336A6E81" wp14:textId="793F9553">
      <w:pPr>
        <w:pStyle w:val="Normal"/>
        <w:rPr>
          <w:b w:val="1"/>
          <w:bCs w:val="1"/>
          <w:noProof w:val="0"/>
          <w:lang w:val="en-US"/>
        </w:rPr>
      </w:pPr>
      <w:r w:rsidRPr="0F83459A" w:rsidR="0CB33C66">
        <w:rPr>
          <w:b w:val="1"/>
          <w:bCs w:val="1"/>
          <w:noProof w:val="0"/>
          <w:lang w:val="en-US"/>
        </w:rPr>
        <w:t>Must be an enrolled graduate student at the University of Nebraska-Lincoln in the 2026-27 academic year.</w:t>
      </w:r>
    </w:p>
    <w:p w:rsidR="10D46F2E" w:rsidP="0F83459A" w:rsidRDefault="10D46F2E" w14:paraId="292E2CD6" w14:textId="5C05695A">
      <w:pPr>
        <w:pStyle w:val="Heading4"/>
        <w:rPr>
          <w:noProof w:val="0"/>
          <w:lang w:val="en-US"/>
        </w:rPr>
      </w:pPr>
      <w:r w:rsidRPr="0F83459A" w:rsidR="10D46F2E">
        <w:rPr>
          <w:noProof w:val="0"/>
          <w:lang w:val="en-US"/>
        </w:rPr>
        <w:t>August Remote Start</w:t>
      </w:r>
    </w:p>
    <w:p w:rsidR="10D46F2E" w:rsidP="0F83459A" w:rsidRDefault="10D46F2E" w14:paraId="3A9CCC17" w14:textId="639A3250">
      <w:pPr>
        <w:pStyle w:val="Normal"/>
        <w:rPr>
          <w:rFonts w:ascii="Calibri" w:hAnsi="Calibri" w:eastAsia="Calibri" w:cs="Calibri"/>
          <w:b w:val="0"/>
          <w:bCs w:val="0"/>
          <w:i w:val="0"/>
          <w:iCs w:val="0"/>
          <w:caps w:val="0"/>
          <w:smallCaps w:val="0"/>
          <w:noProof w:val="0"/>
          <w:color w:val="000000" w:themeColor="text1" w:themeTint="FF" w:themeShade="FF"/>
          <w:sz w:val="22"/>
          <w:szCs w:val="22"/>
          <w:lang w:val="en-US"/>
        </w:rPr>
      </w:pPr>
      <w:r w:rsidRPr="0F83459A" w:rsidR="10D46F2E">
        <w:rPr>
          <w:noProof w:val="0"/>
          <w:lang w:val="en-US"/>
        </w:rPr>
        <w:t>Paid training will be provided remotely from August 3 – 21, 2026.</w:t>
      </w:r>
    </w:p>
    <w:p xmlns:wp14="http://schemas.microsoft.com/office/word/2010/wordml" w:rsidP="658DC0B8" wp14:paraId="21468D8A" wp14:textId="4A344692">
      <w:pPr>
        <w:pStyle w:val="Heading2"/>
        <w:rPr>
          <w:rFonts w:ascii="Calibri Light" w:hAnsi="Calibri Light" w:eastAsia="Calibri Light" w:cs="Calibri Light"/>
          <w:b w:val="0"/>
          <w:bCs w:val="0"/>
          <w:i w:val="0"/>
          <w:iCs w:val="0"/>
          <w:caps w:val="0"/>
          <w:smallCaps w:val="0"/>
          <w:noProof w:val="0"/>
          <w:color w:val="2F5496"/>
          <w:sz w:val="26"/>
          <w:szCs w:val="26"/>
          <w:lang w:val="en-US"/>
        </w:rPr>
      </w:pPr>
      <w:r w:rsidRPr="658DC0B8" w:rsidR="5963DD3A">
        <w:rPr>
          <w:noProof w:val="0"/>
          <w:lang w:val="en-US"/>
        </w:rPr>
        <w:t xml:space="preserve">About Us </w:t>
      </w:r>
    </w:p>
    <w:p xmlns:wp14="http://schemas.microsoft.com/office/word/2010/wordml" w:rsidP="658DC0B8" wp14:paraId="15195B7C" wp14:textId="39F39AAD">
      <w:pPr>
        <w:pStyle w:val="Normal"/>
        <w:rPr>
          <w:noProof w:val="0"/>
          <w:lang w:val="en-US"/>
        </w:rPr>
      </w:pPr>
      <w:r w:rsidRPr="658DC0B8" w:rsidR="5963DD3A">
        <w:rPr>
          <w:noProof w:val="0"/>
          <w:lang w:val="en-US"/>
        </w:rPr>
        <w:t xml:space="preserve">The </w:t>
      </w:r>
      <w:hyperlink r:id="R70249403a50c4c0c">
        <w:r w:rsidRPr="658DC0B8" w:rsidR="5963DD3A">
          <w:rPr>
            <w:rStyle w:val="Hyperlink"/>
            <w:noProof w:val="0"/>
            <w:lang w:val="en-US"/>
          </w:rPr>
          <w:t>Office of Undergraduate Research &amp; Fellowships (URAF)</w:t>
        </w:r>
      </w:hyperlink>
      <w:r w:rsidRPr="658DC0B8" w:rsidR="5963DD3A">
        <w:rPr>
          <w:noProof w:val="0"/>
          <w:lang w:val="en-US"/>
        </w:rPr>
        <w:t xml:space="preserve"> engages students in the research mission of the university and promotes effective application strategies for national &amp; international fellowships.</w:t>
      </w:r>
    </w:p>
    <w:p xmlns:wp14="http://schemas.microsoft.com/office/word/2010/wordml" w:rsidP="658DC0B8" wp14:paraId="4FCBDAB8" wp14:textId="2A4E60A4">
      <w:pPr>
        <w:pStyle w:val="Normal"/>
        <w:rPr>
          <w:noProof w:val="0"/>
          <w:lang w:val="en-US"/>
        </w:rPr>
      </w:pPr>
      <w:hyperlink r:id="R093b90b582564f9e">
        <w:r w:rsidRPr="658DC0B8" w:rsidR="5963DD3A">
          <w:rPr>
            <w:rStyle w:val="Hyperlink"/>
            <w:noProof w:val="0"/>
            <w:lang w:val="en-US"/>
          </w:rPr>
          <w:t>Undergraduate research programming</w:t>
        </w:r>
      </w:hyperlink>
      <w:r w:rsidRPr="658DC0B8" w:rsidR="5963DD3A">
        <w:rPr>
          <w:noProof w:val="0"/>
          <w:lang w:val="en-US"/>
        </w:rPr>
        <w:t xml:space="preserve"> </w:t>
      </w:r>
      <w:r w:rsidRPr="658DC0B8" w:rsidR="24A3CB29">
        <w:rPr>
          <w:noProof w:val="0"/>
          <w:lang w:val="en-US"/>
        </w:rPr>
        <w:t>connects</w:t>
      </w:r>
      <w:r w:rsidRPr="658DC0B8" w:rsidR="24A3CB29">
        <w:rPr>
          <w:noProof w:val="0"/>
          <w:lang w:val="en-US"/>
        </w:rPr>
        <w:t xml:space="preserve"> students with funding opportunities and organize events to support their research skills development. </w:t>
      </w:r>
      <w:r w:rsidRPr="658DC0B8" w:rsidR="0D3AFACE">
        <w:rPr>
          <w:noProof w:val="0"/>
          <w:lang w:val="en-US"/>
        </w:rPr>
        <w:t>In particular, we</w:t>
      </w:r>
      <w:r w:rsidRPr="658DC0B8" w:rsidR="0D3AFACE">
        <w:rPr>
          <w:noProof w:val="0"/>
          <w:lang w:val="en-US"/>
        </w:rPr>
        <w:t xml:space="preserve"> coordinate the Undergraduate Creative Activities and Research Experiences (UCARE) program and the First Year Research Experiences (FYRE) program.</w:t>
      </w:r>
      <w:r w:rsidRPr="658DC0B8" w:rsidR="24A3CB29">
        <w:rPr>
          <w:noProof w:val="0"/>
          <w:lang w:val="en-US"/>
        </w:rPr>
        <w:t xml:space="preserve"> Each year,</w:t>
      </w:r>
      <w:r w:rsidRPr="658DC0B8" w:rsidR="5963DD3A">
        <w:rPr>
          <w:noProof w:val="0"/>
          <w:lang w:val="en-US"/>
        </w:rPr>
        <w:t xml:space="preserve"> </w:t>
      </w:r>
      <w:r w:rsidRPr="658DC0B8" w:rsidR="3CAD02A2">
        <w:rPr>
          <w:noProof w:val="0"/>
          <w:lang w:val="en-US"/>
        </w:rPr>
        <w:t>a</w:t>
      </w:r>
      <w:r w:rsidRPr="658DC0B8" w:rsidR="3CAD02A2">
        <w:rPr>
          <w:noProof w:val="0"/>
          <w:lang w:val="en-US"/>
        </w:rPr>
        <w:t xml:space="preserve">pproximately 300 </w:t>
      </w:r>
      <w:r w:rsidRPr="658DC0B8" w:rsidR="5963DD3A">
        <w:rPr>
          <w:noProof w:val="0"/>
          <w:lang w:val="en-US"/>
        </w:rPr>
        <w:t>UNL undergraduate</w:t>
      </w:r>
      <w:r w:rsidRPr="658DC0B8" w:rsidR="2D4C8BDD">
        <w:rPr>
          <w:noProof w:val="0"/>
          <w:lang w:val="en-US"/>
        </w:rPr>
        <w:t xml:space="preserve"> researchers complete individual or small</w:t>
      </w:r>
      <w:r w:rsidRPr="658DC0B8" w:rsidR="13350DDF">
        <w:rPr>
          <w:noProof w:val="0"/>
          <w:lang w:val="en-US"/>
        </w:rPr>
        <w:t>-</w:t>
      </w:r>
      <w:r w:rsidRPr="658DC0B8" w:rsidR="2D4C8BDD">
        <w:rPr>
          <w:noProof w:val="0"/>
          <w:lang w:val="en-US"/>
        </w:rPr>
        <w:t>team research or creative projects</w:t>
      </w:r>
      <w:r w:rsidRPr="658DC0B8" w:rsidR="5963DD3A">
        <w:rPr>
          <w:noProof w:val="0"/>
          <w:lang w:val="en-US"/>
        </w:rPr>
        <w:t xml:space="preserve"> </w:t>
      </w:r>
      <w:r w:rsidRPr="658DC0B8" w:rsidR="135CF045">
        <w:rPr>
          <w:noProof w:val="0"/>
          <w:lang w:val="en-US"/>
        </w:rPr>
        <w:t>under the guidance of 150+</w:t>
      </w:r>
      <w:r w:rsidRPr="658DC0B8" w:rsidR="5963DD3A">
        <w:rPr>
          <w:noProof w:val="0"/>
          <w:lang w:val="en-US"/>
        </w:rPr>
        <w:t xml:space="preserve"> faculty </w:t>
      </w:r>
      <w:r w:rsidRPr="658DC0B8" w:rsidR="0DE022A9">
        <w:rPr>
          <w:noProof w:val="0"/>
          <w:lang w:val="en-US"/>
        </w:rPr>
        <w:t>mentors</w:t>
      </w:r>
      <w:r w:rsidRPr="658DC0B8" w:rsidR="5963DD3A">
        <w:rPr>
          <w:noProof w:val="0"/>
          <w:lang w:val="en-US"/>
        </w:rPr>
        <w:t xml:space="preserve">. </w:t>
      </w:r>
    </w:p>
    <w:p xmlns:wp14="http://schemas.microsoft.com/office/word/2010/wordml" w:rsidP="658DC0B8" wp14:paraId="5FDD68CF" wp14:textId="3B07079B">
      <w:pPr>
        <w:pStyle w:val="Normal"/>
        <w:rPr>
          <w:noProof w:val="0"/>
          <w:lang w:val="en-US"/>
        </w:rPr>
      </w:pPr>
      <w:hyperlink r:id="R31ee90e153b44a0a">
        <w:r w:rsidRPr="658DC0B8" w:rsidR="5963DD3A">
          <w:rPr>
            <w:rStyle w:val="Hyperlink"/>
            <w:noProof w:val="0"/>
            <w:lang w:val="en-US"/>
          </w:rPr>
          <w:t>National and international fellowships advising services</w:t>
        </w:r>
      </w:hyperlink>
      <w:r w:rsidRPr="658DC0B8" w:rsidR="5963DD3A">
        <w:rPr>
          <w:noProof w:val="0"/>
          <w:lang w:val="en-US"/>
        </w:rPr>
        <w:t xml:space="preserve"> encourage over 100 undergraduate students and alumni to compete annually for approximately 30 nationally competitive, external merit scholarships and fellowships. Supported awards are primarily for research, </w:t>
      </w:r>
      <w:r w:rsidRPr="658DC0B8" w:rsidR="4FF2593F">
        <w:rPr>
          <w:noProof w:val="0"/>
          <w:lang w:val="en-US"/>
        </w:rPr>
        <w:t xml:space="preserve">international exchange, </w:t>
      </w:r>
      <w:r w:rsidRPr="658DC0B8" w:rsidR="5963DD3A">
        <w:rPr>
          <w:noProof w:val="0"/>
          <w:lang w:val="en-US"/>
        </w:rPr>
        <w:t>public service, and graduate study.</w:t>
      </w:r>
    </w:p>
    <w:p xmlns:wp14="http://schemas.microsoft.com/office/word/2010/wordml" w:rsidP="658DC0B8" wp14:paraId="13BC1894" wp14:textId="3FDF8A45">
      <w:pPr>
        <w:pStyle w:val="Heading2"/>
        <w:keepNext w:val="1"/>
        <w:keepLines w:val="1"/>
        <w:rPr>
          <w:rFonts w:ascii="Calibri Light" w:hAnsi="Calibri Light" w:eastAsia="Calibri Light" w:cs="Calibri Light"/>
          <w:b w:val="0"/>
          <w:bCs w:val="0"/>
          <w:i w:val="0"/>
          <w:iCs w:val="0"/>
          <w:caps w:val="0"/>
          <w:smallCaps w:val="0"/>
          <w:noProof w:val="0"/>
          <w:color w:val="2F5496"/>
          <w:sz w:val="26"/>
          <w:szCs w:val="26"/>
          <w:lang w:val="en-US"/>
        </w:rPr>
      </w:pPr>
      <w:r w:rsidRPr="658DC0B8" w:rsidR="5963DD3A">
        <w:rPr>
          <w:noProof w:val="0"/>
          <w:lang w:val="en-US"/>
        </w:rPr>
        <w:t xml:space="preserve">Graduate Assistant Position </w:t>
      </w:r>
    </w:p>
    <w:p xmlns:wp14="http://schemas.microsoft.com/office/word/2010/wordml" w:rsidP="0F83459A" wp14:paraId="228DEBF3" wp14:textId="349BBFB4">
      <w:pPr>
        <w:pStyle w:val="Normal"/>
        <w:suppressLineNumbers w:val="0"/>
        <w:bidi w:val="0"/>
        <w:spacing w:before="0" w:beforeAutospacing="off" w:after="160" w:afterAutospacing="off" w:line="279" w:lineRule="auto"/>
        <w:ind/>
        <w:rPr>
          <w:rFonts w:ascii="Calibri" w:hAnsi="Calibri" w:eastAsia="Calibri" w:cs="Calibri"/>
          <w:b w:val="0"/>
          <w:bCs w:val="0"/>
          <w:i w:val="0"/>
          <w:iCs w:val="0"/>
          <w:caps w:val="0"/>
          <w:smallCaps w:val="0"/>
          <w:noProof w:val="0"/>
          <w:color w:val="000000" w:themeColor="text1" w:themeTint="FF" w:themeShade="FF"/>
          <w:sz w:val="24"/>
          <w:szCs w:val="24"/>
          <w:lang w:val="en-US"/>
        </w:rPr>
      </w:pPr>
      <w:r w:rsidRPr="0F83459A" w:rsidR="74FBCA33">
        <w:rPr>
          <w:noProof w:val="0"/>
          <w:lang w:val="en-US"/>
        </w:rPr>
        <w:t>The Undergraduate Research &amp; Fellowships Graduate Assistant (GA)</w:t>
      </w:r>
      <w:r w:rsidRPr="0F83459A" w:rsidR="74A0CBD3">
        <w:rPr>
          <w:noProof w:val="0"/>
          <w:lang w:val="en-US"/>
        </w:rPr>
        <w:t xml:space="preserve"> supports university priorities to increase degree completion, career readiness, and research innovation.</w:t>
      </w:r>
      <w:r w:rsidRPr="0F83459A" w:rsidR="4A3FC35D">
        <w:rPr>
          <w:noProof w:val="0"/>
          <w:lang w:val="en-US"/>
        </w:rPr>
        <w:t xml:space="preserve"> </w:t>
      </w:r>
    </w:p>
    <w:p xmlns:wp14="http://schemas.microsoft.com/office/word/2010/wordml" w:rsidP="0F83459A" wp14:paraId="231001BA" wp14:textId="3EDBD187">
      <w:pPr>
        <w:pStyle w:val="Normal"/>
        <w:suppressLineNumbers w:val="0"/>
        <w:bidi w:val="0"/>
        <w:spacing w:before="0" w:beforeAutospacing="off" w:after="160" w:afterAutospacing="off" w:line="279" w:lineRule="auto"/>
        <w:ind/>
        <w:rPr>
          <w:rFonts w:ascii="Calibri" w:hAnsi="Calibri" w:eastAsia="Calibri" w:cs="Calibri"/>
          <w:b w:val="0"/>
          <w:bCs w:val="0"/>
          <w:i w:val="0"/>
          <w:iCs w:val="0"/>
          <w:caps w:val="0"/>
          <w:smallCaps w:val="0"/>
          <w:noProof w:val="0"/>
          <w:color w:val="000000" w:themeColor="text1" w:themeTint="FF" w:themeShade="FF"/>
          <w:sz w:val="24"/>
          <w:szCs w:val="24"/>
          <w:lang w:val="en-US"/>
        </w:rPr>
      </w:pPr>
      <w:r w:rsidRPr="0F83459A" w:rsidR="59E8B94B">
        <w:rPr>
          <w:noProof w:val="0"/>
          <w:lang w:val="en-US"/>
        </w:rPr>
        <w:t xml:space="preserve">In partnership with collaborating student-serving programs, the GA designs and leads innovative events, paired with online Canvas learning modules focused on research skills and graduate study or career options. </w:t>
      </w:r>
    </w:p>
    <w:p xmlns:wp14="http://schemas.microsoft.com/office/word/2010/wordml" w:rsidP="0F83459A" wp14:paraId="4C7F68F0" wp14:textId="16B2CA3E">
      <w:pPr>
        <w:pStyle w:val="Normal"/>
        <w:suppressLineNumbers w:val="0"/>
        <w:bidi w:val="0"/>
        <w:spacing w:before="0" w:beforeAutospacing="off" w:after="160" w:afterAutospacing="off" w:line="279" w:lineRule="auto"/>
        <w:ind/>
        <w:rPr>
          <w:noProof w:val="0"/>
          <w:lang w:val="en-US"/>
        </w:rPr>
      </w:pPr>
      <w:r w:rsidRPr="0F83459A" w:rsidR="59E8B94B">
        <w:rPr>
          <w:noProof w:val="0"/>
          <w:lang w:val="en-US"/>
        </w:rPr>
        <w:t xml:space="preserve">Through personalized advising </w:t>
      </w:r>
      <w:r w:rsidRPr="0F83459A" w:rsidR="2E5276C8">
        <w:rPr>
          <w:noProof w:val="0"/>
          <w:lang w:val="en-US"/>
        </w:rPr>
        <w:t>on professional skills development</w:t>
      </w:r>
      <w:r w:rsidRPr="0F83459A" w:rsidR="59E8B94B">
        <w:rPr>
          <w:noProof w:val="0"/>
          <w:lang w:val="en-US"/>
        </w:rPr>
        <w:t xml:space="preserve">, </w:t>
      </w:r>
      <w:r w:rsidRPr="0F83459A" w:rsidR="0B057015">
        <w:rPr>
          <w:noProof w:val="0"/>
          <w:lang w:val="en-US"/>
        </w:rPr>
        <w:t xml:space="preserve">the GA also builds relationships </w:t>
      </w:r>
      <w:r w:rsidRPr="0F83459A" w:rsidR="59E8B94B">
        <w:rPr>
          <w:noProof w:val="0"/>
          <w:lang w:val="en-US"/>
        </w:rPr>
        <w:t>with the students themselves, especially First Year Research Experience (FYRE), Gilman Scholarship, and Critical Language Scholarship students.</w:t>
      </w:r>
    </w:p>
    <w:p xmlns:wp14="http://schemas.microsoft.com/office/word/2010/wordml" w:rsidP="658DC0B8" wp14:paraId="7343480B" wp14:textId="240B1476">
      <w:pPr>
        <w:pStyle w:val="Heading3"/>
        <w:rPr>
          <w:rFonts w:ascii="Calibri" w:hAnsi="Calibri" w:eastAsia="Calibri" w:cs="Calibri"/>
          <w:b w:val="0"/>
          <w:bCs w:val="0"/>
          <w:i w:val="0"/>
          <w:iCs w:val="0"/>
          <w:caps w:val="0"/>
          <w:smallCaps w:val="0"/>
          <w:noProof w:val="0"/>
          <w:color w:val="000000" w:themeColor="text1" w:themeTint="FF" w:themeShade="FF"/>
          <w:sz w:val="24"/>
          <w:szCs w:val="24"/>
          <w:lang w:val="en-US"/>
        </w:rPr>
      </w:pPr>
      <w:r w:rsidRPr="658DC0B8" w:rsidR="59940FBE">
        <w:rPr>
          <w:noProof w:val="0"/>
          <w:lang w:val="en-US"/>
        </w:rPr>
        <w:t>50</w:t>
      </w:r>
      <w:r w:rsidRPr="658DC0B8" w:rsidR="792FEA53">
        <w:rPr>
          <w:noProof w:val="0"/>
          <w:lang w:val="en-US"/>
        </w:rPr>
        <w:t>% - Event</w:t>
      </w:r>
      <w:r w:rsidRPr="658DC0B8" w:rsidR="434A9032">
        <w:rPr>
          <w:noProof w:val="0"/>
          <w:lang w:val="en-US"/>
        </w:rPr>
        <w:t xml:space="preserve"> leadership</w:t>
      </w:r>
      <w:r w:rsidRPr="658DC0B8" w:rsidR="1C390BF0">
        <w:rPr>
          <w:noProof w:val="0"/>
          <w:lang w:val="en-US"/>
        </w:rPr>
        <w:t>, Canvas modules,</w:t>
      </w:r>
      <w:r w:rsidRPr="658DC0B8" w:rsidR="792FEA53">
        <w:rPr>
          <w:noProof w:val="0"/>
          <w:lang w:val="en-US"/>
        </w:rPr>
        <w:t xml:space="preserve"> </w:t>
      </w:r>
      <w:r w:rsidRPr="658DC0B8" w:rsidR="4E3A1C5B">
        <w:rPr>
          <w:noProof w:val="0"/>
          <w:lang w:val="en-US"/>
        </w:rPr>
        <w:t>and program liaison</w:t>
      </w:r>
    </w:p>
    <w:p xmlns:wp14="http://schemas.microsoft.com/office/word/2010/wordml" w:rsidP="0F83459A" wp14:paraId="0B663D37" wp14:textId="702F2C14">
      <w:pPr>
        <w:pStyle w:val="Normal"/>
        <w:rPr>
          <w:rFonts w:ascii="Calibri" w:hAnsi="Calibri" w:eastAsia="Calibri" w:cs="Calibri"/>
          <w:b w:val="0"/>
          <w:bCs w:val="0"/>
          <w:i w:val="0"/>
          <w:iCs w:val="0"/>
          <w:caps w:val="0"/>
          <w:smallCaps w:val="0"/>
          <w:noProof w:val="0"/>
          <w:color w:val="000000" w:themeColor="text1" w:themeTint="FF" w:themeShade="FF"/>
          <w:sz w:val="24"/>
          <w:szCs w:val="24"/>
          <w:lang w:val="en-US"/>
        </w:rPr>
      </w:pPr>
      <w:r w:rsidRPr="0F83459A" w:rsidR="6FFBB20C">
        <w:rPr>
          <w:noProof w:val="0"/>
          <w:lang w:val="en-US"/>
        </w:rPr>
        <w:t>Events include monthly skill-building workshops, information sessions, research symposia and poster sessions</w:t>
      </w:r>
      <w:r w:rsidRPr="0F83459A" w:rsidR="5681E6BB">
        <w:rPr>
          <w:noProof w:val="0"/>
          <w:lang w:val="en-US"/>
        </w:rPr>
        <w:t>, and career fairs</w:t>
      </w:r>
      <w:r w:rsidRPr="0F83459A" w:rsidR="6FFBB20C">
        <w:rPr>
          <w:noProof w:val="0"/>
          <w:lang w:val="en-US"/>
        </w:rPr>
        <w:t>.</w:t>
      </w:r>
      <w:r w:rsidRPr="0F83459A" w:rsidR="0E360F30">
        <w:rPr>
          <w:noProof w:val="0"/>
          <w:lang w:val="en-US"/>
        </w:rPr>
        <w:t xml:space="preserve"> The GA serves as event host, </w:t>
      </w:r>
      <w:r w:rsidRPr="0F83459A" w:rsidR="13DFB9FD">
        <w:rPr>
          <w:noProof w:val="0"/>
          <w:lang w:val="en-US"/>
        </w:rPr>
        <w:t xml:space="preserve">secures room </w:t>
      </w:r>
      <w:r w:rsidRPr="0F83459A" w:rsidR="13DFB9FD">
        <w:rPr>
          <w:noProof w:val="0"/>
          <w:lang w:val="en-US"/>
        </w:rPr>
        <w:t>reservations</w:t>
      </w:r>
      <w:r w:rsidRPr="0F83459A" w:rsidR="13DFB9FD">
        <w:rPr>
          <w:noProof w:val="0"/>
          <w:lang w:val="en-US"/>
        </w:rPr>
        <w:t xml:space="preserve"> and </w:t>
      </w:r>
      <w:r w:rsidRPr="0F83459A" w:rsidR="0E360F30">
        <w:rPr>
          <w:noProof w:val="0"/>
          <w:lang w:val="en-US"/>
        </w:rPr>
        <w:t xml:space="preserve">invites guest speakers, prepares </w:t>
      </w:r>
      <w:r w:rsidRPr="0F83459A" w:rsidR="3962E930">
        <w:rPr>
          <w:noProof w:val="0"/>
          <w:lang w:val="en-US"/>
        </w:rPr>
        <w:t xml:space="preserve">event </w:t>
      </w:r>
      <w:r w:rsidRPr="0F83459A" w:rsidR="0E360F30">
        <w:rPr>
          <w:noProof w:val="0"/>
          <w:lang w:val="en-US"/>
        </w:rPr>
        <w:t>materials, and gives presentations.</w:t>
      </w:r>
      <w:r w:rsidRPr="0F83459A" w:rsidR="293D6334">
        <w:rPr>
          <w:noProof w:val="0"/>
          <w:lang w:val="en-US"/>
        </w:rPr>
        <w:t xml:space="preserve"> </w:t>
      </w:r>
    </w:p>
    <w:p xmlns:wp14="http://schemas.microsoft.com/office/word/2010/wordml" w:rsidP="658DC0B8" wp14:paraId="70C96F2F" wp14:textId="15A1A08F">
      <w:pPr>
        <w:pStyle w:val="Normal"/>
        <w:rPr>
          <w:noProof w:val="0"/>
          <w:lang w:val="en-US"/>
        </w:rPr>
      </w:pPr>
      <w:r w:rsidRPr="658DC0B8" w:rsidR="367E9E92">
        <w:rPr>
          <w:noProof w:val="0"/>
          <w:lang w:val="en-US"/>
        </w:rPr>
        <w:t>In mid-</w:t>
      </w:r>
      <w:r w:rsidRPr="658DC0B8" w:rsidR="2F4ADDB9">
        <w:rPr>
          <w:noProof w:val="0"/>
          <w:lang w:val="en-US"/>
        </w:rPr>
        <w:t xml:space="preserve">September and </w:t>
      </w:r>
      <w:r w:rsidRPr="658DC0B8" w:rsidR="426877EF">
        <w:rPr>
          <w:noProof w:val="0"/>
          <w:lang w:val="en-US"/>
        </w:rPr>
        <w:t xml:space="preserve">early </w:t>
      </w:r>
      <w:r w:rsidRPr="658DC0B8" w:rsidR="2F4ADDB9">
        <w:rPr>
          <w:noProof w:val="0"/>
          <w:lang w:val="en-US"/>
        </w:rPr>
        <w:t>February, the GA also supports the Career Fair. These duties include welcoming employers and students, staffing check-in stations, loading/unloading booth</w:t>
      </w:r>
      <w:r w:rsidRPr="658DC0B8" w:rsidR="7F361E28">
        <w:rPr>
          <w:noProof w:val="0"/>
          <w:lang w:val="en-US"/>
        </w:rPr>
        <w:t xml:space="preserve"> materials</w:t>
      </w:r>
      <w:r w:rsidRPr="658DC0B8" w:rsidR="2F4ADDB9">
        <w:rPr>
          <w:noProof w:val="0"/>
          <w:lang w:val="en-US"/>
        </w:rPr>
        <w:t xml:space="preserve">, and </w:t>
      </w:r>
      <w:r w:rsidRPr="658DC0B8" w:rsidR="2F4ADDB9">
        <w:rPr>
          <w:noProof w:val="0"/>
          <w:lang w:val="en-US"/>
        </w:rPr>
        <w:t>assis</w:t>
      </w:r>
      <w:r w:rsidRPr="658DC0B8" w:rsidR="2F4ADDB9">
        <w:rPr>
          <w:noProof w:val="0"/>
          <w:lang w:val="en-US"/>
        </w:rPr>
        <w:t>ting</w:t>
      </w:r>
      <w:r w:rsidRPr="658DC0B8" w:rsidR="2F4ADDB9">
        <w:rPr>
          <w:noProof w:val="0"/>
          <w:lang w:val="en-US"/>
        </w:rPr>
        <w:t xml:space="preserve"> with </w:t>
      </w:r>
      <w:r w:rsidRPr="658DC0B8" w:rsidR="209069F6">
        <w:rPr>
          <w:noProof w:val="0"/>
          <w:lang w:val="en-US"/>
        </w:rPr>
        <w:t xml:space="preserve">event </w:t>
      </w:r>
      <w:r w:rsidRPr="658DC0B8" w:rsidR="2F4ADDB9">
        <w:rPr>
          <w:noProof w:val="0"/>
          <w:lang w:val="en-US"/>
        </w:rPr>
        <w:t>set-</w:t>
      </w:r>
      <w:r w:rsidRPr="658DC0B8" w:rsidR="2F4ADDB9">
        <w:rPr>
          <w:noProof w:val="0"/>
          <w:lang w:val="en-US"/>
        </w:rPr>
        <w:t>up</w:t>
      </w:r>
      <w:r w:rsidRPr="658DC0B8" w:rsidR="2F4ADDB9">
        <w:rPr>
          <w:noProof w:val="0"/>
          <w:lang w:val="en-US"/>
        </w:rPr>
        <w:t xml:space="preserve"> and tear-down</w:t>
      </w:r>
      <w:r w:rsidRPr="658DC0B8" w:rsidR="4BE6E72B">
        <w:rPr>
          <w:noProof w:val="0"/>
          <w:lang w:val="en-US"/>
        </w:rPr>
        <w:t>.</w:t>
      </w:r>
    </w:p>
    <w:p xmlns:wp14="http://schemas.microsoft.com/office/word/2010/wordml" w:rsidP="658DC0B8" wp14:paraId="092F41D6" wp14:textId="17BC30B8">
      <w:pPr>
        <w:pStyle w:val="Normal"/>
        <w:rPr>
          <w:noProof w:val="0"/>
          <w:lang w:val="en-US"/>
        </w:rPr>
      </w:pPr>
      <w:r w:rsidRPr="658DC0B8" w:rsidR="2F4ADDB9">
        <w:rPr>
          <w:noProof w:val="0"/>
          <w:lang w:val="en-US"/>
        </w:rPr>
        <w:t>Together, these events and</w:t>
      </w:r>
      <w:r w:rsidRPr="658DC0B8" w:rsidR="3FB282E7">
        <w:rPr>
          <w:noProof w:val="0"/>
          <w:lang w:val="en-US"/>
        </w:rPr>
        <w:t xml:space="preserve"> resources equip students to apply their unique strengths and talents to solving critical research challenges; share their work through conference presentations and international exchange opportunities; and transition to the workforce.</w:t>
      </w:r>
    </w:p>
    <w:p xmlns:wp14="http://schemas.microsoft.com/office/word/2010/wordml" w:rsidP="658DC0B8" wp14:paraId="6866A263" wp14:textId="041166B8">
      <w:pPr>
        <w:pStyle w:val="Normal"/>
        <w:bidi w:val="0"/>
        <w:rPr>
          <w:rFonts w:ascii="Calibri" w:hAnsi="Calibri" w:eastAsia="Calibri" w:cs="Calibri"/>
          <w:b w:val="0"/>
          <w:bCs w:val="0"/>
          <w:i w:val="0"/>
          <w:iCs w:val="0"/>
          <w:caps w:val="0"/>
          <w:smallCaps w:val="0"/>
          <w:noProof w:val="0"/>
          <w:color w:val="000000" w:themeColor="text1" w:themeTint="FF" w:themeShade="FF"/>
          <w:sz w:val="24"/>
          <w:szCs w:val="24"/>
          <w:lang w:val="en-US"/>
        </w:rPr>
      </w:pPr>
      <w:r w:rsidRPr="658DC0B8" w:rsidR="383CA5DE">
        <w:rPr>
          <w:noProof w:val="0"/>
          <w:lang w:val="en-US"/>
        </w:rPr>
        <w:t xml:space="preserve">To ensure coordinated programming, </w:t>
      </w:r>
      <w:r w:rsidRPr="658DC0B8" w:rsidR="2D488BFA">
        <w:rPr>
          <w:noProof w:val="0"/>
          <w:lang w:val="en-US"/>
        </w:rPr>
        <w:t>t</w:t>
      </w:r>
      <w:r w:rsidRPr="658DC0B8" w:rsidR="26611602">
        <w:rPr>
          <w:noProof w:val="0"/>
          <w:lang w:val="en-US"/>
        </w:rPr>
        <w:t xml:space="preserve">he GA serves as </w:t>
      </w:r>
      <w:r w:rsidRPr="658DC0B8" w:rsidR="415BFAE1">
        <w:rPr>
          <w:noProof w:val="0"/>
          <w:lang w:val="en-US"/>
        </w:rPr>
        <w:t>a liaison</w:t>
      </w:r>
      <w:r w:rsidRPr="658DC0B8" w:rsidR="26611602">
        <w:rPr>
          <w:noProof w:val="0"/>
          <w:lang w:val="en-US"/>
        </w:rPr>
        <w:t xml:space="preserve"> between our office</w:t>
      </w:r>
      <w:r w:rsidRPr="658DC0B8" w:rsidR="548405A8">
        <w:rPr>
          <w:noProof w:val="0"/>
          <w:lang w:val="en-US"/>
        </w:rPr>
        <w:t>,</w:t>
      </w:r>
      <w:r w:rsidRPr="658DC0B8" w:rsidR="26611602">
        <w:rPr>
          <w:noProof w:val="0"/>
          <w:lang w:val="en-US"/>
        </w:rPr>
        <w:t xml:space="preserve"> the TRIO/SSS</w:t>
      </w:r>
      <w:r w:rsidRPr="658DC0B8" w:rsidR="41BAE962">
        <w:rPr>
          <w:noProof w:val="0"/>
          <w:lang w:val="en-US"/>
        </w:rPr>
        <w:t xml:space="preserve"> Support Services program</w:t>
      </w:r>
      <w:r w:rsidRPr="658DC0B8" w:rsidR="48DD8106">
        <w:rPr>
          <w:noProof w:val="0"/>
          <w:lang w:val="en-US"/>
        </w:rPr>
        <w:t>,</w:t>
      </w:r>
      <w:r w:rsidRPr="658DC0B8" w:rsidR="26611602">
        <w:rPr>
          <w:noProof w:val="0"/>
          <w:lang w:val="en-US"/>
        </w:rPr>
        <w:t xml:space="preserve"> and</w:t>
      </w:r>
      <w:r w:rsidRPr="658DC0B8" w:rsidR="38DBF175">
        <w:rPr>
          <w:noProof w:val="0"/>
          <w:lang w:val="en-US"/>
        </w:rPr>
        <w:t xml:space="preserve"> the Office of</w:t>
      </w:r>
      <w:r w:rsidRPr="658DC0B8" w:rsidR="26611602">
        <w:rPr>
          <w:noProof w:val="0"/>
          <w:lang w:val="en-US"/>
        </w:rPr>
        <w:t xml:space="preserve"> Global Experiences</w:t>
      </w:r>
      <w:r w:rsidRPr="658DC0B8" w:rsidR="257696BE">
        <w:rPr>
          <w:noProof w:val="0"/>
          <w:lang w:val="en-US"/>
        </w:rPr>
        <w:t xml:space="preserve">. </w:t>
      </w:r>
      <w:r w:rsidRPr="658DC0B8" w:rsidR="51D0CE1B">
        <w:rPr>
          <w:noProof w:val="0"/>
          <w:lang w:val="en-US"/>
        </w:rPr>
        <w:t>From time to time, t</w:t>
      </w:r>
      <w:r w:rsidRPr="658DC0B8" w:rsidR="5AD5CA1D">
        <w:rPr>
          <w:noProof w:val="0"/>
          <w:lang w:val="en-US"/>
        </w:rPr>
        <w:t xml:space="preserve">he GA may also attend meetings with </w:t>
      </w:r>
      <w:r w:rsidRPr="658DC0B8" w:rsidR="5AD5CA1D">
        <w:rPr>
          <w:noProof w:val="0"/>
          <w:lang w:val="en-US"/>
        </w:rPr>
        <w:t>a</w:t>
      </w:r>
      <w:r w:rsidRPr="658DC0B8" w:rsidR="120263C3">
        <w:rPr>
          <w:noProof w:val="0"/>
          <w:lang w:val="en-US"/>
        </w:rPr>
        <w:t>dditional</w:t>
      </w:r>
      <w:r w:rsidRPr="658DC0B8" w:rsidR="120263C3">
        <w:rPr>
          <w:noProof w:val="0"/>
          <w:lang w:val="en-US"/>
        </w:rPr>
        <w:t xml:space="preserve"> key partners</w:t>
      </w:r>
      <w:r w:rsidRPr="658DC0B8" w:rsidR="748411D8">
        <w:rPr>
          <w:noProof w:val="0"/>
          <w:lang w:val="en-US"/>
        </w:rPr>
        <w:t xml:space="preserve">, such as </w:t>
      </w:r>
      <w:r w:rsidRPr="658DC0B8" w:rsidR="120263C3">
        <w:rPr>
          <w:noProof w:val="0"/>
          <w:lang w:val="en-US"/>
        </w:rPr>
        <w:t>University Career Services, University Honors Program, and Office of Graduate Studies.</w:t>
      </w:r>
    </w:p>
    <w:p xmlns:wp14="http://schemas.microsoft.com/office/word/2010/wordml" w:rsidP="658DC0B8" wp14:paraId="587962B9" wp14:textId="374BB079">
      <w:pPr>
        <w:pStyle w:val="Heading3"/>
        <w:bidi w:val="0"/>
        <w:rPr>
          <w:rFonts w:ascii="Calibri" w:hAnsi="Calibri" w:eastAsia="Calibri" w:cs="Calibri"/>
          <w:b w:val="0"/>
          <w:bCs w:val="0"/>
          <w:i w:val="0"/>
          <w:iCs w:val="0"/>
          <w:caps w:val="0"/>
          <w:smallCaps w:val="0"/>
          <w:noProof w:val="0"/>
          <w:color w:val="000000" w:themeColor="text1" w:themeTint="FF" w:themeShade="FF"/>
          <w:sz w:val="24"/>
          <w:szCs w:val="24"/>
          <w:lang w:val="en-US"/>
        </w:rPr>
      </w:pPr>
      <w:r w:rsidRPr="0F83459A" w:rsidR="0EB22202">
        <w:rPr>
          <w:noProof w:val="0"/>
          <w:lang w:val="en-US"/>
        </w:rPr>
        <w:t>25</w:t>
      </w:r>
      <w:r w:rsidRPr="0F83459A" w:rsidR="00C7D773">
        <w:rPr>
          <w:noProof w:val="0"/>
          <w:lang w:val="en-US"/>
        </w:rPr>
        <w:t>%</w:t>
      </w:r>
      <w:r w:rsidRPr="0F83459A" w:rsidR="0B653736">
        <w:rPr>
          <w:noProof w:val="0"/>
          <w:lang w:val="en-US"/>
        </w:rPr>
        <w:t xml:space="preserve"> - </w:t>
      </w:r>
      <w:r w:rsidRPr="0F83459A" w:rsidR="4C20C2F3">
        <w:rPr>
          <w:noProof w:val="0"/>
          <w:lang w:val="en-US"/>
        </w:rPr>
        <w:t>Advising and coaching students</w:t>
      </w:r>
    </w:p>
    <w:p xmlns:wp14="http://schemas.microsoft.com/office/word/2010/wordml" w:rsidP="658DC0B8" wp14:paraId="74B96A4F" wp14:textId="25D7CA59">
      <w:pPr>
        <w:pStyle w:val="Normal"/>
        <w:rPr>
          <w:rFonts w:ascii="Calibri" w:hAnsi="Calibri" w:eastAsia="Calibri" w:cs="Calibri"/>
          <w:b w:val="0"/>
          <w:bCs w:val="0"/>
          <w:i w:val="0"/>
          <w:iCs w:val="0"/>
          <w:caps w:val="0"/>
          <w:smallCaps w:val="0"/>
          <w:noProof w:val="0"/>
          <w:color w:val="000000" w:themeColor="text1" w:themeTint="FF" w:themeShade="FF"/>
          <w:sz w:val="24"/>
          <w:szCs w:val="24"/>
          <w:lang w:val="en-US"/>
        </w:rPr>
      </w:pPr>
      <w:r w:rsidRPr="658DC0B8" w:rsidR="09FC7A3A">
        <w:rPr>
          <w:noProof w:val="0"/>
          <w:lang w:val="en-US"/>
        </w:rPr>
        <w:t xml:space="preserve">The GA provides advising services by appointment and during scheduled drop-in hours. </w:t>
      </w:r>
      <w:r w:rsidRPr="658DC0B8" w:rsidR="273BC9DC">
        <w:rPr>
          <w:noProof w:val="0"/>
          <w:lang w:val="en-US"/>
        </w:rPr>
        <w:t>Th</w:t>
      </w:r>
      <w:r w:rsidRPr="658DC0B8" w:rsidR="513D0BDA">
        <w:rPr>
          <w:noProof w:val="0"/>
          <w:lang w:val="en-US"/>
        </w:rPr>
        <w:t>ese responsibilities</w:t>
      </w:r>
      <w:r w:rsidRPr="658DC0B8" w:rsidR="273BC9DC">
        <w:rPr>
          <w:noProof w:val="0"/>
          <w:lang w:val="en-US"/>
        </w:rPr>
        <w:t xml:space="preserve"> include speaking with students about their individual development plans and professional development goals; and providing feedback on student writing, especially undergraduate research proposals, research presentation materials, and scholarship or fellowship applications.</w:t>
      </w:r>
    </w:p>
    <w:p xmlns:wp14="http://schemas.microsoft.com/office/word/2010/wordml" w:rsidP="658DC0B8" wp14:paraId="35D4759E" wp14:textId="37A0A0AF">
      <w:pPr>
        <w:pStyle w:val="Heading3"/>
        <w:rPr>
          <w:rFonts w:ascii="Calibri" w:hAnsi="Calibri" w:eastAsia="Calibri" w:cs="Calibri"/>
          <w:b w:val="0"/>
          <w:bCs w:val="0"/>
          <w:i w:val="0"/>
          <w:iCs w:val="0"/>
          <w:caps w:val="0"/>
          <w:smallCaps w:val="0"/>
          <w:noProof w:val="0"/>
          <w:color w:val="000000" w:themeColor="text1" w:themeTint="FF" w:themeShade="FF"/>
          <w:sz w:val="24"/>
          <w:szCs w:val="24"/>
          <w:lang w:val="en-US"/>
        </w:rPr>
      </w:pPr>
      <w:r w:rsidRPr="658DC0B8" w:rsidR="547EC8A6">
        <w:rPr>
          <w:noProof w:val="0"/>
          <w:lang w:val="en-US"/>
        </w:rPr>
        <w:t>25</w:t>
      </w:r>
      <w:r w:rsidRPr="658DC0B8" w:rsidR="77275971">
        <w:rPr>
          <w:noProof w:val="0"/>
          <w:lang w:val="en-US"/>
        </w:rPr>
        <w:t xml:space="preserve">% - </w:t>
      </w:r>
      <w:r w:rsidRPr="658DC0B8" w:rsidR="6E37313B">
        <w:rPr>
          <w:noProof w:val="0"/>
          <w:lang w:val="en-US"/>
        </w:rPr>
        <w:t>Administration and communications</w:t>
      </w:r>
    </w:p>
    <w:p xmlns:wp14="http://schemas.microsoft.com/office/word/2010/wordml" w:rsidP="658DC0B8" wp14:paraId="140DA30D" wp14:textId="7A548C0D">
      <w:pPr>
        <w:pStyle w:val="Normal"/>
        <w:rPr>
          <w:rFonts w:ascii="Calibri" w:hAnsi="Calibri" w:eastAsia="Calibri" w:cs="Calibri"/>
          <w:b w:val="0"/>
          <w:bCs w:val="0"/>
          <w:i w:val="0"/>
          <w:iCs w:val="0"/>
          <w:caps w:val="0"/>
          <w:smallCaps w:val="0"/>
          <w:noProof w:val="0"/>
          <w:color w:val="000000" w:themeColor="text1" w:themeTint="FF" w:themeShade="FF"/>
          <w:sz w:val="24"/>
          <w:szCs w:val="24"/>
          <w:lang w:val="en-US"/>
        </w:rPr>
      </w:pPr>
      <w:r w:rsidRPr="658DC0B8" w:rsidR="2B0036E7">
        <w:rPr>
          <w:noProof w:val="0"/>
          <w:lang w:val="en-US"/>
        </w:rPr>
        <w:t xml:space="preserve">The </w:t>
      </w:r>
      <w:r w:rsidRPr="658DC0B8" w:rsidR="764BAE60">
        <w:rPr>
          <w:noProof w:val="0"/>
          <w:lang w:val="en-US"/>
        </w:rPr>
        <w:t xml:space="preserve">GA </w:t>
      </w:r>
      <w:r w:rsidRPr="658DC0B8" w:rsidR="6F02D215">
        <w:rPr>
          <w:noProof w:val="0"/>
          <w:lang w:val="en-US"/>
        </w:rPr>
        <w:t>writ</w:t>
      </w:r>
      <w:r w:rsidRPr="658DC0B8" w:rsidR="011D0766">
        <w:rPr>
          <w:noProof w:val="0"/>
          <w:lang w:val="en-US"/>
        </w:rPr>
        <w:t xml:space="preserve">es </w:t>
      </w:r>
      <w:r w:rsidRPr="658DC0B8" w:rsidR="2B0036E7">
        <w:rPr>
          <w:noProof w:val="0"/>
          <w:lang w:val="en-US"/>
        </w:rPr>
        <w:t>newsletters</w:t>
      </w:r>
      <w:r w:rsidRPr="658DC0B8" w:rsidR="0FBA07E3">
        <w:rPr>
          <w:noProof w:val="0"/>
          <w:lang w:val="en-US"/>
        </w:rPr>
        <w:t>; designs</w:t>
      </w:r>
      <w:r w:rsidRPr="658DC0B8" w:rsidR="2B0036E7">
        <w:rPr>
          <w:noProof w:val="0"/>
          <w:lang w:val="en-US"/>
        </w:rPr>
        <w:t xml:space="preserve"> outreach </w:t>
      </w:r>
      <w:r w:rsidRPr="658DC0B8" w:rsidR="7155C686">
        <w:rPr>
          <w:noProof w:val="0"/>
          <w:lang w:val="en-US"/>
        </w:rPr>
        <w:t>flyer</w:t>
      </w:r>
      <w:r w:rsidRPr="658DC0B8" w:rsidR="2B0036E7">
        <w:rPr>
          <w:noProof w:val="0"/>
          <w:lang w:val="en-US"/>
        </w:rPr>
        <w:t>s</w:t>
      </w:r>
      <w:r w:rsidRPr="658DC0B8" w:rsidR="41EACA72">
        <w:rPr>
          <w:noProof w:val="0"/>
          <w:lang w:val="en-US"/>
        </w:rPr>
        <w:t>;</w:t>
      </w:r>
      <w:r w:rsidRPr="658DC0B8" w:rsidR="2B0036E7">
        <w:rPr>
          <w:noProof w:val="0"/>
          <w:lang w:val="en-US"/>
        </w:rPr>
        <w:t xml:space="preserve"> </w:t>
      </w:r>
      <w:r w:rsidRPr="658DC0B8" w:rsidR="4EB44E4C">
        <w:rPr>
          <w:noProof w:val="0"/>
          <w:lang w:val="en-US"/>
        </w:rPr>
        <w:t>updates</w:t>
      </w:r>
      <w:r w:rsidRPr="658DC0B8" w:rsidR="2B0036E7">
        <w:rPr>
          <w:noProof w:val="0"/>
          <w:lang w:val="en-US"/>
        </w:rPr>
        <w:t xml:space="preserve"> website</w:t>
      </w:r>
      <w:r w:rsidRPr="658DC0B8" w:rsidR="66E63805">
        <w:rPr>
          <w:noProof w:val="0"/>
          <w:lang w:val="en-US"/>
        </w:rPr>
        <w:t xml:space="preserve"> and</w:t>
      </w:r>
      <w:r w:rsidRPr="658DC0B8" w:rsidR="2B0036E7">
        <w:rPr>
          <w:noProof w:val="0"/>
          <w:lang w:val="en-US"/>
        </w:rPr>
        <w:t xml:space="preserve"> Canvas </w:t>
      </w:r>
      <w:r w:rsidRPr="658DC0B8" w:rsidR="6E84D79F">
        <w:rPr>
          <w:noProof w:val="0"/>
          <w:lang w:val="en-US"/>
        </w:rPr>
        <w:t xml:space="preserve">learning </w:t>
      </w:r>
      <w:r w:rsidRPr="658DC0B8" w:rsidR="2B0036E7">
        <w:rPr>
          <w:noProof w:val="0"/>
          <w:lang w:val="en-US"/>
        </w:rPr>
        <w:t>resources</w:t>
      </w:r>
      <w:r w:rsidRPr="658DC0B8" w:rsidR="32B122C6">
        <w:rPr>
          <w:noProof w:val="0"/>
          <w:lang w:val="en-US"/>
        </w:rPr>
        <w:t>;</w:t>
      </w:r>
      <w:r w:rsidRPr="658DC0B8" w:rsidR="2B0036E7">
        <w:rPr>
          <w:noProof w:val="0"/>
          <w:lang w:val="en-US"/>
        </w:rPr>
        <w:t xml:space="preserve"> and creat</w:t>
      </w:r>
      <w:r w:rsidRPr="658DC0B8" w:rsidR="244C65E6">
        <w:rPr>
          <w:noProof w:val="0"/>
          <w:lang w:val="en-US"/>
        </w:rPr>
        <w:t xml:space="preserve">es </w:t>
      </w:r>
      <w:r w:rsidRPr="658DC0B8" w:rsidR="2B0036E7">
        <w:rPr>
          <w:noProof w:val="0"/>
          <w:lang w:val="en-US"/>
        </w:rPr>
        <w:t xml:space="preserve">news items, videos, or other media. The GA will also </w:t>
      </w:r>
      <w:r w:rsidRPr="658DC0B8" w:rsidR="2B0036E7">
        <w:rPr>
          <w:noProof w:val="0"/>
          <w:lang w:val="en-US"/>
        </w:rPr>
        <w:t>participate</w:t>
      </w:r>
      <w:r w:rsidRPr="658DC0B8" w:rsidR="2B0036E7">
        <w:rPr>
          <w:noProof w:val="0"/>
          <w:lang w:val="en-US"/>
        </w:rPr>
        <w:t xml:space="preserve"> in design and administration of assessments and </w:t>
      </w:r>
      <w:r w:rsidRPr="658DC0B8" w:rsidR="2B0036E7">
        <w:rPr>
          <w:noProof w:val="0"/>
          <w:lang w:val="en-US"/>
        </w:rPr>
        <w:t>assist</w:t>
      </w:r>
      <w:r w:rsidRPr="658DC0B8" w:rsidR="2B0036E7">
        <w:rPr>
          <w:noProof w:val="0"/>
          <w:lang w:val="en-US"/>
        </w:rPr>
        <w:t xml:space="preserve"> with reporting progress toward our programmatic goals.</w:t>
      </w:r>
    </w:p>
    <w:p xmlns:wp14="http://schemas.microsoft.com/office/word/2010/wordml" w:rsidP="658DC0B8" wp14:paraId="51AB7325" wp14:textId="48B38D08">
      <w:pPr>
        <w:pStyle w:val="Heading2"/>
        <w:rPr>
          <w:rFonts w:ascii="Calibri" w:hAnsi="Calibri" w:eastAsia="Calibri" w:cs="Calibri"/>
          <w:b w:val="0"/>
          <w:bCs w:val="0"/>
          <w:i w:val="0"/>
          <w:iCs w:val="0"/>
          <w:caps w:val="0"/>
          <w:smallCaps w:val="0"/>
          <w:noProof w:val="0"/>
          <w:color w:val="000000" w:themeColor="text1" w:themeTint="FF" w:themeShade="FF"/>
          <w:sz w:val="24"/>
          <w:szCs w:val="24"/>
          <w:lang w:val="en-US"/>
        </w:rPr>
      </w:pPr>
      <w:r w:rsidRPr="658DC0B8" w:rsidR="4DAF5DC5">
        <w:rPr>
          <w:noProof w:val="0"/>
          <w:lang w:val="en-US"/>
        </w:rPr>
        <w:t>Provided Supervision and Training</w:t>
      </w:r>
    </w:p>
    <w:p xmlns:wp14="http://schemas.microsoft.com/office/word/2010/wordml" w:rsidP="658DC0B8" wp14:paraId="645F0827" wp14:textId="4B34FECD">
      <w:pPr>
        <w:pStyle w:val="Normal"/>
        <w:bidi w:val="0"/>
        <w:rPr>
          <w:noProof w:val="0"/>
          <w:lang w:val="en-US"/>
        </w:rPr>
      </w:pPr>
      <w:r w:rsidRPr="658DC0B8" w:rsidR="4DAF5DC5">
        <w:rPr>
          <w:noProof w:val="0"/>
          <w:lang w:val="en-US"/>
        </w:rPr>
        <w:t xml:space="preserve">The GA is supervised </w:t>
      </w:r>
      <w:r w:rsidRPr="658DC0B8" w:rsidR="233D2444">
        <w:rPr>
          <w:noProof w:val="0"/>
          <w:lang w:val="en-US"/>
        </w:rPr>
        <w:t xml:space="preserve">and mentored </w:t>
      </w:r>
      <w:r w:rsidRPr="658DC0B8" w:rsidR="4DAF5DC5">
        <w:rPr>
          <w:noProof w:val="0"/>
          <w:lang w:val="en-US"/>
        </w:rPr>
        <w:t xml:space="preserve">by </w:t>
      </w:r>
      <w:r w:rsidRPr="658DC0B8" w:rsidR="1D3E4FF1">
        <w:rPr>
          <w:noProof w:val="0"/>
          <w:lang w:val="en-US"/>
        </w:rPr>
        <w:t>the Director of Undergraduate Research &amp; Fellowships</w:t>
      </w:r>
      <w:r w:rsidRPr="658DC0B8" w:rsidR="1542151B">
        <w:rPr>
          <w:noProof w:val="0"/>
          <w:lang w:val="en-US"/>
        </w:rPr>
        <w:t>.</w:t>
      </w:r>
    </w:p>
    <w:p xmlns:wp14="http://schemas.microsoft.com/office/word/2010/wordml" w:rsidP="658DC0B8" wp14:paraId="142B9B64" wp14:textId="0765A304">
      <w:pPr>
        <w:pStyle w:val="Heading3"/>
        <w:bidi w:val="0"/>
        <w:rPr>
          <w:rFonts w:ascii="Calibri" w:hAnsi="Calibri" w:eastAsia="Calibri" w:cs="Calibri"/>
          <w:b w:val="0"/>
          <w:bCs w:val="0"/>
          <w:i w:val="0"/>
          <w:iCs w:val="0"/>
          <w:caps w:val="0"/>
          <w:smallCaps w:val="0"/>
          <w:noProof w:val="0"/>
          <w:color w:val="000000" w:themeColor="text1" w:themeTint="FF" w:themeShade="FF"/>
          <w:sz w:val="24"/>
          <w:szCs w:val="24"/>
          <w:lang w:val="en-US"/>
        </w:rPr>
      </w:pPr>
      <w:r w:rsidRPr="658DC0B8" w:rsidR="4679A1B9">
        <w:rPr>
          <w:noProof w:val="0"/>
          <w:lang w:val="en-US"/>
        </w:rPr>
        <w:t>Initial Training</w:t>
      </w:r>
    </w:p>
    <w:p xmlns:wp14="http://schemas.microsoft.com/office/word/2010/wordml" w:rsidP="658DC0B8" wp14:paraId="6C70C4FF" wp14:textId="12CE2ECE">
      <w:pPr>
        <w:pStyle w:val="Normal"/>
        <w:bidi w:val="0"/>
        <w:rPr>
          <w:rFonts w:ascii="Calibri" w:hAnsi="Calibri" w:eastAsia="Calibri" w:cs="Calibri"/>
          <w:b w:val="0"/>
          <w:bCs w:val="0"/>
          <w:i w:val="0"/>
          <w:iCs w:val="0"/>
          <w:caps w:val="0"/>
          <w:smallCaps w:val="0"/>
          <w:noProof w:val="0"/>
          <w:color w:val="000000" w:themeColor="text1" w:themeTint="FF" w:themeShade="FF"/>
          <w:sz w:val="24"/>
          <w:szCs w:val="24"/>
          <w:lang w:val="en-US"/>
        </w:rPr>
      </w:pPr>
      <w:r w:rsidRPr="658DC0B8" w:rsidR="1542151B">
        <w:rPr>
          <w:noProof w:val="0"/>
          <w:lang w:val="en-US"/>
        </w:rPr>
        <w:t>The</w:t>
      </w:r>
      <w:r w:rsidRPr="658DC0B8" w:rsidR="2B0036E7">
        <w:rPr>
          <w:noProof w:val="0"/>
          <w:lang w:val="en-US"/>
        </w:rPr>
        <w:t xml:space="preserve"> GA will be provided initial training on our undergraduate research programs and fellowship awards, developmental and strengths-based advising and coaching practices, models for collaboration with university programs, and strategies for providing effective writing feedback to students.</w:t>
      </w:r>
      <w:r w:rsidRPr="658DC0B8" w:rsidR="7352374C">
        <w:rPr>
          <w:noProof w:val="0"/>
          <w:lang w:val="en-US"/>
        </w:rPr>
        <w:t xml:space="preserve"> </w:t>
      </w:r>
    </w:p>
    <w:p xmlns:wp14="http://schemas.microsoft.com/office/word/2010/wordml" w:rsidP="658DC0B8" wp14:paraId="4796A57B" wp14:textId="2F0CF368">
      <w:pPr>
        <w:pStyle w:val="Normal"/>
        <w:rPr>
          <w:rFonts w:ascii="Calibri" w:hAnsi="Calibri" w:eastAsia="Calibri" w:cs="Calibri"/>
          <w:b w:val="0"/>
          <w:bCs w:val="0"/>
          <w:i w:val="0"/>
          <w:iCs w:val="0"/>
          <w:caps w:val="0"/>
          <w:smallCaps w:val="0"/>
          <w:noProof w:val="0"/>
          <w:color w:val="000000" w:themeColor="text1" w:themeTint="FF" w:themeShade="FF"/>
          <w:sz w:val="24"/>
          <w:szCs w:val="24"/>
          <w:lang w:val="en-US"/>
        </w:rPr>
      </w:pPr>
      <w:r w:rsidRPr="658DC0B8" w:rsidR="0C350B3E">
        <w:rPr>
          <w:noProof w:val="0"/>
          <w:lang w:val="en-US"/>
        </w:rPr>
        <w:t>Many of our students major and/or conduct research in scientific, technical, engineering, or mathematics (STEM), agricultural sciences, or natural resources fields. Prior knowledge of undergraduate or graduate student experiences in these fields is helpful, but we can also provide training.</w:t>
      </w:r>
    </w:p>
    <w:p xmlns:wp14="http://schemas.microsoft.com/office/word/2010/wordml" w:rsidP="658DC0B8" wp14:paraId="472599D5" wp14:textId="1FF1012B">
      <w:pPr>
        <w:pStyle w:val="Normal"/>
        <w:bidi w:val="0"/>
        <w:rPr>
          <w:rFonts w:ascii="Calibri" w:hAnsi="Calibri" w:eastAsia="Calibri" w:cs="Calibri"/>
          <w:b w:val="0"/>
          <w:bCs w:val="0"/>
          <w:i w:val="0"/>
          <w:iCs w:val="0"/>
          <w:caps w:val="0"/>
          <w:smallCaps w:val="0"/>
          <w:noProof w:val="0"/>
          <w:color w:val="000000" w:themeColor="text1" w:themeTint="FF" w:themeShade="FF"/>
          <w:sz w:val="24"/>
          <w:szCs w:val="24"/>
          <w:lang w:val="en-US"/>
        </w:rPr>
      </w:pPr>
      <w:r w:rsidRPr="658DC0B8" w:rsidR="7352374C">
        <w:rPr>
          <w:noProof w:val="0"/>
          <w:lang w:val="en-US"/>
        </w:rPr>
        <w:t>Additional</w:t>
      </w:r>
      <w:r w:rsidRPr="658DC0B8" w:rsidR="7352374C">
        <w:rPr>
          <w:noProof w:val="0"/>
          <w:lang w:val="en-US"/>
        </w:rPr>
        <w:t xml:space="preserve"> mandatory </w:t>
      </w:r>
      <w:r w:rsidRPr="658DC0B8" w:rsidR="7352374C">
        <w:rPr>
          <w:noProof w:val="0"/>
          <w:lang w:val="en-US"/>
        </w:rPr>
        <w:t>trainings include</w:t>
      </w:r>
      <w:r w:rsidRPr="658DC0B8" w:rsidR="7352374C">
        <w:rPr>
          <w:noProof w:val="0"/>
          <w:lang w:val="en-US"/>
        </w:rPr>
        <w:t xml:space="preserve"> </w:t>
      </w:r>
      <w:r w:rsidRPr="658DC0B8" w:rsidR="43571704">
        <w:rPr>
          <w:noProof w:val="0"/>
          <w:lang w:val="en-US"/>
        </w:rPr>
        <w:t xml:space="preserve">Career Fair volunteer training; </w:t>
      </w:r>
      <w:r w:rsidRPr="658DC0B8" w:rsidR="7352374C">
        <w:rPr>
          <w:noProof w:val="0"/>
          <w:lang w:val="en-US"/>
        </w:rPr>
        <w:t>Family Educational Rights and Privacy Act (FERPA)</w:t>
      </w:r>
      <w:r w:rsidRPr="658DC0B8" w:rsidR="61A50DDC">
        <w:rPr>
          <w:noProof w:val="0"/>
          <w:lang w:val="en-US"/>
        </w:rPr>
        <w:t>;</w:t>
      </w:r>
      <w:r w:rsidRPr="658DC0B8" w:rsidR="7352374C">
        <w:rPr>
          <w:noProof w:val="0"/>
          <w:lang w:val="en-US"/>
        </w:rPr>
        <w:t xml:space="preserve"> </w:t>
      </w:r>
      <w:r w:rsidRPr="658DC0B8" w:rsidR="20AA6418">
        <w:rPr>
          <w:noProof w:val="0"/>
          <w:lang w:val="en-US"/>
        </w:rPr>
        <w:t>Clery Act and Title IX</w:t>
      </w:r>
      <w:r w:rsidRPr="658DC0B8" w:rsidR="61FFF6EA">
        <w:rPr>
          <w:noProof w:val="0"/>
          <w:lang w:val="en-US"/>
        </w:rPr>
        <w:t>;</w:t>
      </w:r>
      <w:r w:rsidRPr="658DC0B8" w:rsidR="20AA6418">
        <w:rPr>
          <w:noProof w:val="0"/>
          <w:lang w:val="en-US"/>
        </w:rPr>
        <w:t xml:space="preserve"> </w:t>
      </w:r>
      <w:r w:rsidRPr="658DC0B8" w:rsidR="1469DBAB">
        <w:rPr>
          <w:noProof w:val="0"/>
          <w:lang w:val="en-US"/>
        </w:rPr>
        <w:t>Information Security</w:t>
      </w:r>
      <w:r w:rsidRPr="658DC0B8" w:rsidR="75DD71E9">
        <w:rPr>
          <w:noProof w:val="0"/>
          <w:lang w:val="en-US"/>
        </w:rPr>
        <w:t>;</w:t>
      </w:r>
      <w:r w:rsidRPr="658DC0B8" w:rsidR="1469DBAB">
        <w:rPr>
          <w:noProof w:val="0"/>
          <w:lang w:val="en-US"/>
        </w:rPr>
        <w:t xml:space="preserve"> </w:t>
      </w:r>
      <w:r w:rsidRPr="658DC0B8" w:rsidR="0269FB9E">
        <w:rPr>
          <w:noProof w:val="0"/>
          <w:lang w:val="en-US"/>
        </w:rPr>
        <w:t xml:space="preserve">and </w:t>
      </w:r>
      <w:r w:rsidRPr="658DC0B8" w:rsidR="20AA6418">
        <w:rPr>
          <w:noProof w:val="0"/>
          <w:lang w:val="en-US"/>
        </w:rPr>
        <w:t xml:space="preserve">Title II of the Americans with Disabilities Act </w:t>
      </w:r>
      <w:r w:rsidRPr="658DC0B8" w:rsidR="2A0ACAE1">
        <w:rPr>
          <w:noProof w:val="0"/>
          <w:lang w:val="en-US"/>
        </w:rPr>
        <w:t>W3C Web Content Accessibility.</w:t>
      </w:r>
      <w:r w:rsidRPr="658DC0B8" w:rsidR="2B0036E7">
        <w:rPr>
          <w:noProof w:val="0"/>
          <w:lang w:val="en-US"/>
        </w:rPr>
        <w:t xml:space="preserve"> </w:t>
      </w:r>
    </w:p>
    <w:p xmlns:wp14="http://schemas.microsoft.com/office/word/2010/wordml" w:rsidP="658DC0B8" wp14:paraId="570BB98A" wp14:textId="77F2AD42">
      <w:pPr>
        <w:pStyle w:val="Heading3"/>
        <w:bidi w:val="0"/>
        <w:rPr>
          <w:noProof w:val="0"/>
          <w:lang w:val="en-US"/>
        </w:rPr>
      </w:pPr>
      <w:r w:rsidRPr="658DC0B8" w:rsidR="1F5C76F2">
        <w:rPr>
          <w:noProof w:val="0"/>
          <w:lang w:val="en-US"/>
        </w:rPr>
        <w:t>Continuous Professional Development</w:t>
      </w:r>
    </w:p>
    <w:p xmlns:wp14="http://schemas.microsoft.com/office/word/2010/wordml" w:rsidP="658DC0B8" wp14:paraId="03233C00" wp14:textId="4A0AFE5C">
      <w:pPr>
        <w:pStyle w:val="Normal"/>
        <w:bidi w:val="0"/>
        <w:rPr>
          <w:rFonts w:ascii="Calibri" w:hAnsi="Calibri" w:eastAsia="Calibri" w:cs="Calibri"/>
          <w:b w:val="0"/>
          <w:bCs w:val="0"/>
          <w:i w:val="0"/>
          <w:iCs w:val="0"/>
          <w:caps w:val="0"/>
          <w:smallCaps w:val="0"/>
          <w:noProof w:val="0"/>
          <w:color w:val="000000" w:themeColor="text1" w:themeTint="FF" w:themeShade="FF"/>
          <w:sz w:val="24"/>
          <w:szCs w:val="24"/>
          <w:lang w:val="en-US"/>
        </w:rPr>
      </w:pPr>
      <w:r w:rsidRPr="658DC0B8" w:rsidR="6372C219">
        <w:rPr>
          <w:noProof w:val="0"/>
          <w:lang w:val="en-US"/>
        </w:rPr>
        <w:t xml:space="preserve">After initial training, the Director works with the GA to create a plan for continued, personalized professional development. </w:t>
      </w:r>
    </w:p>
    <w:p xmlns:wp14="http://schemas.microsoft.com/office/word/2010/wordml" w:rsidP="658DC0B8" wp14:paraId="4CBCDCD6" wp14:textId="7F4DE686">
      <w:pPr>
        <w:pStyle w:val="Normal"/>
        <w:bidi w:val="0"/>
        <w:rPr>
          <w:noProof w:val="0"/>
          <w:lang w:val="en-US"/>
        </w:rPr>
      </w:pPr>
      <w:r w:rsidRPr="658DC0B8" w:rsidR="6289B19C">
        <w:rPr>
          <w:noProof w:val="0"/>
          <w:lang w:val="en-US"/>
        </w:rPr>
        <w:t>Ongoing training is supported through</w:t>
      </w:r>
      <w:r w:rsidRPr="658DC0B8" w:rsidR="190F9EDF">
        <w:rPr>
          <w:noProof w:val="0"/>
          <w:lang w:val="en-US"/>
        </w:rPr>
        <w:t xml:space="preserve"> weekly one-on-one meetings with the Director and</w:t>
      </w:r>
      <w:r w:rsidRPr="658DC0B8" w:rsidR="6289B19C">
        <w:rPr>
          <w:noProof w:val="0"/>
          <w:lang w:val="en-US"/>
        </w:rPr>
        <w:t xml:space="preserve"> </w:t>
      </w:r>
      <w:r w:rsidRPr="658DC0B8" w:rsidR="6289B19C">
        <w:rPr>
          <w:noProof w:val="0"/>
          <w:lang w:val="en-US"/>
        </w:rPr>
        <w:t>a weekly</w:t>
      </w:r>
      <w:r w:rsidRPr="658DC0B8" w:rsidR="11B26EB5">
        <w:rPr>
          <w:noProof w:val="0"/>
          <w:lang w:val="en-US"/>
        </w:rPr>
        <w:t xml:space="preserve"> meeting for all</w:t>
      </w:r>
      <w:r w:rsidRPr="658DC0B8" w:rsidR="6289B19C">
        <w:rPr>
          <w:noProof w:val="0"/>
          <w:lang w:val="en-US"/>
        </w:rPr>
        <w:t xml:space="preserve"> Undergraduate Research &amp; Fellowships staff</w:t>
      </w:r>
      <w:r w:rsidRPr="658DC0B8" w:rsidR="6289B19C">
        <w:rPr>
          <w:noProof w:val="0"/>
          <w:lang w:val="en-US"/>
        </w:rPr>
        <w:t xml:space="preserve">. </w:t>
      </w:r>
    </w:p>
    <w:p xmlns:wp14="http://schemas.microsoft.com/office/word/2010/wordml" w:rsidP="658DC0B8" wp14:paraId="7DA2070B" wp14:textId="23DCE71C">
      <w:pPr>
        <w:pStyle w:val="Normal"/>
        <w:bidi w:val="0"/>
        <w:rPr>
          <w:noProof w:val="0"/>
          <w:lang w:val="en-US"/>
        </w:rPr>
      </w:pPr>
      <w:r w:rsidRPr="0F83459A" w:rsidR="34228012">
        <w:rPr>
          <w:noProof w:val="0"/>
          <w:lang w:val="en-US"/>
        </w:rPr>
        <w:t xml:space="preserve">The GA also attends </w:t>
      </w:r>
      <w:r w:rsidRPr="0F83459A" w:rsidR="34228012">
        <w:rPr>
          <w:noProof w:val="0"/>
          <w:lang w:val="en-US"/>
        </w:rPr>
        <w:t>approximately 3-4</w:t>
      </w:r>
      <w:r w:rsidRPr="0F83459A" w:rsidR="34228012">
        <w:rPr>
          <w:noProof w:val="0"/>
          <w:lang w:val="en-US"/>
        </w:rPr>
        <w:t xml:space="preserve"> webinars each semester</w:t>
      </w:r>
      <w:r w:rsidRPr="0F83459A" w:rsidR="733AC89D">
        <w:rPr>
          <w:noProof w:val="0"/>
          <w:lang w:val="en-US"/>
        </w:rPr>
        <w:t xml:space="preserve"> for undergraduate research or fellowship advisors</w:t>
      </w:r>
      <w:r w:rsidRPr="0F83459A" w:rsidR="24855F58">
        <w:rPr>
          <w:noProof w:val="0"/>
          <w:lang w:val="en-US"/>
        </w:rPr>
        <w:t>.</w:t>
      </w:r>
      <w:r w:rsidRPr="0F83459A" w:rsidR="1713CCBA">
        <w:rPr>
          <w:noProof w:val="0"/>
          <w:lang w:val="en-US"/>
        </w:rPr>
        <w:t xml:space="preserve"> </w:t>
      </w:r>
      <w:r w:rsidRPr="0F83459A" w:rsidR="1713CCBA">
        <w:rPr>
          <w:noProof w:val="0"/>
          <w:lang w:val="en-US"/>
        </w:rPr>
        <w:t>Approximately twice</w:t>
      </w:r>
      <w:r w:rsidRPr="0F83459A" w:rsidR="1713CCBA">
        <w:rPr>
          <w:noProof w:val="0"/>
          <w:lang w:val="en-US"/>
        </w:rPr>
        <w:t xml:space="preserve"> per semester, the GA may </w:t>
      </w:r>
      <w:r w:rsidRPr="0F83459A" w:rsidR="1713CCBA">
        <w:rPr>
          <w:noProof w:val="0"/>
          <w:lang w:val="en-US"/>
        </w:rPr>
        <w:t>be required</w:t>
      </w:r>
      <w:r w:rsidRPr="0F83459A" w:rsidR="1713CCBA">
        <w:rPr>
          <w:noProof w:val="0"/>
          <w:lang w:val="en-US"/>
        </w:rPr>
        <w:t xml:space="preserve"> to attend a campus retreat, conference, or staff development workshop.</w:t>
      </w:r>
    </w:p>
    <w:p w:rsidR="39871386" w:rsidP="0F83459A" w:rsidRDefault="39871386" w14:paraId="4C476B4F" w14:textId="6CBD9103">
      <w:pPr>
        <w:pStyle w:val="Heading3"/>
        <w:bidi w:val="0"/>
        <w:rPr>
          <w:noProof w:val="0"/>
          <w:lang w:val="en-US"/>
        </w:rPr>
      </w:pPr>
      <w:r w:rsidRPr="0F83459A" w:rsidR="39871386">
        <w:rPr>
          <w:noProof w:val="0"/>
          <w:lang w:val="en-US"/>
        </w:rPr>
        <w:t>Graduate Assistant</w:t>
      </w:r>
      <w:r w:rsidRPr="0F83459A" w:rsidR="61FEDB37">
        <w:rPr>
          <w:noProof w:val="0"/>
          <w:lang w:val="en-US"/>
        </w:rPr>
        <w:t xml:space="preserve"> Work Location &amp;</w:t>
      </w:r>
      <w:r w:rsidRPr="0F83459A" w:rsidR="39871386">
        <w:rPr>
          <w:noProof w:val="0"/>
          <w:lang w:val="en-US"/>
        </w:rPr>
        <w:t xml:space="preserve"> Schedule</w:t>
      </w:r>
    </w:p>
    <w:p w:rsidR="0BBBC8A3" w:rsidP="0F83459A" w:rsidRDefault="0BBBC8A3" w14:paraId="48152F80" w14:textId="5C05695A">
      <w:pPr>
        <w:pStyle w:val="Heading4"/>
        <w:rPr>
          <w:noProof w:val="0"/>
          <w:lang w:val="en-US"/>
        </w:rPr>
      </w:pPr>
      <w:r w:rsidRPr="0F83459A" w:rsidR="0BBBC8A3">
        <w:rPr>
          <w:noProof w:val="0"/>
          <w:lang w:val="en-US"/>
        </w:rPr>
        <w:t xml:space="preserve">August </w:t>
      </w:r>
      <w:r w:rsidRPr="0F83459A" w:rsidR="08E1C176">
        <w:rPr>
          <w:noProof w:val="0"/>
          <w:lang w:val="en-US"/>
        </w:rPr>
        <w:t>Remote Start</w:t>
      </w:r>
    </w:p>
    <w:p w:rsidR="08E1C176" w:rsidP="0F83459A" w:rsidRDefault="08E1C176" w14:paraId="0AE321B6" w14:textId="28E33914">
      <w:pPr>
        <w:pStyle w:val="Normal"/>
        <w:rPr>
          <w:rFonts w:ascii="Calibri" w:hAnsi="Calibri" w:eastAsia="Calibri" w:cs="Calibri"/>
          <w:b w:val="0"/>
          <w:bCs w:val="0"/>
          <w:i w:val="0"/>
          <w:iCs w:val="0"/>
          <w:caps w:val="0"/>
          <w:smallCaps w:val="0"/>
          <w:noProof w:val="0"/>
          <w:color w:val="000000" w:themeColor="text1" w:themeTint="FF" w:themeShade="FF"/>
          <w:sz w:val="22"/>
          <w:szCs w:val="22"/>
          <w:lang w:val="en-US"/>
        </w:rPr>
      </w:pPr>
      <w:r w:rsidRPr="0F83459A" w:rsidR="08E1C176">
        <w:rPr>
          <w:noProof w:val="0"/>
          <w:lang w:val="en-US"/>
        </w:rPr>
        <w:t>Paid training will be provided remotely from August 3 – 21, 2026.</w:t>
      </w:r>
    </w:p>
    <w:p w:rsidR="4AC93792" w:rsidP="0F83459A" w:rsidRDefault="4AC93792" w14:paraId="2C2C7156" w14:textId="459941B5">
      <w:pPr>
        <w:pStyle w:val="Heading4"/>
        <w:rPr>
          <w:noProof w:val="0"/>
          <w:lang w:val="en-US"/>
        </w:rPr>
      </w:pPr>
      <w:r w:rsidRPr="0F83459A" w:rsidR="4AC93792">
        <w:rPr>
          <w:noProof w:val="0"/>
          <w:lang w:val="en-US"/>
        </w:rPr>
        <w:t xml:space="preserve">Academic Year: </w:t>
      </w:r>
      <w:r w:rsidRPr="0F83459A" w:rsidR="08E1C176">
        <w:rPr>
          <w:noProof w:val="0"/>
          <w:lang w:val="en-US"/>
        </w:rPr>
        <w:t>In-Person Work</w:t>
      </w:r>
    </w:p>
    <w:p w:rsidR="08E1C176" w:rsidP="0F83459A" w:rsidRDefault="08E1C176" w14:paraId="2A427A10" w14:textId="6CE5C7CA">
      <w:pPr>
        <w:pStyle w:val="Normal"/>
        <w:rPr>
          <w:noProof w:val="0"/>
          <w:lang w:val="en-US"/>
        </w:rPr>
      </w:pPr>
      <w:r w:rsidRPr="0F83459A" w:rsidR="08E1C176">
        <w:rPr>
          <w:noProof w:val="0"/>
          <w:lang w:val="en-US"/>
        </w:rPr>
        <w:t xml:space="preserve">From August 24, </w:t>
      </w:r>
      <w:r w:rsidRPr="0F83459A" w:rsidR="08E1C176">
        <w:rPr>
          <w:noProof w:val="0"/>
          <w:lang w:val="en-US"/>
        </w:rPr>
        <w:t>2026</w:t>
      </w:r>
      <w:r w:rsidRPr="0F83459A" w:rsidR="08E1C176">
        <w:rPr>
          <w:noProof w:val="0"/>
          <w:lang w:val="en-US"/>
        </w:rPr>
        <w:t xml:space="preserve"> through May 9, 2027, the GA will work in-person on the University of Nebraska-Lincoln city campus in Lincoln, NE. We are </w:t>
      </w:r>
      <w:r w:rsidRPr="0F83459A" w:rsidR="08E1C176">
        <w:rPr>
          <w:noProof w:val="0"/>
          <w:lang w:val="en-US"/>
        </w:rPr>
        <w:t>located</w:t>
      </w:r>
      <w:r w:rsidRPr="0F83459A" w:rsidR="08E1C176">
        <w:rPr>
          <w:noProof w:val="0"/>
          <w:lang w:val="en-US"/>
        </w:rPr>
        <w:t xml:space="preserve"> on the 2nd floor of Nebraska Union (NU), on City Campus, inside Career Services.</w:t>
      </w:r>
    </w:p>
    <w:p w:rsidR="08E1C176" w:rsidP="0F83459A" w:rsidRDefault="08E1C176" w14:paraId="27F53B66" w14:textId="684E5468">
      <w:pPr>
        <w:pStyle w:val="Heading4"/>
        <w:rPr>
          <w:noProof w:val="0"/>
          <w:lang w:val="en-US"/>
        </w:rPr>
      </w:pPr>
      <w:r w:rsidRPr="0F83459A" w:rsidR="08E1C176">
        <w:rPr>
          <w:noProof w:val="0"/>
          <w:lang w:val="en-US"/>
        </w:rPr>
        <w:t>Holidays</w:t>
      </w:r>
    </w:p>
    <w:p w:rsidR="04497FC9" w:rsidP="0F83459A" w:rsidRDefault="04497FC9" w14:paraId="2FC61682" w14:textId="3438BBB3">
      <w:pPr>
        <w:pStyle w:val="Normal"/>
        <w:rPr>
          <w:noProof w:val="0"/>
          <w:lang w:val="en-US"/>
        </w:rPr>
      </w:pPr>
      <w:r w:rsidRPr="0F83459A" w:rsidR="04497FC9">
        <w:rPr>
          <w:noProof w:val="0"/>
          <w:lang w:val="en-US"/>
        </w:rPr>
        <w:t xml:space="preserve">The </w:t>
      </w:r>
      <w:r w:rsidRPr="0F83459A" w:rsidR="15534F26">
        <w:rPr>
          <w:noProof w:val="0"/>
          <w:lang w:val="en-US"/>
        </w:rPr>
        <w:t>GA</w:t>
      </w:r>
      <w:r w:rsidRPr="0F83459A" w:rsidR="04497FC9">
        <w:rPr>
          <w:noProof w:val="0"/>
          <w:lang w:val="en-US"/>
        </w:rPr>
        <w:t xml:space="preserve"> is not expected to work on the following dates:</w:t>
      </w:r>
    </w:p>
    <w:p w:rsidR="39871386" w:rsidP="0F83459A" w:rsidRDefault="39871386" w14:paraId="7E758DA9" w14:textId="40906243">
      <w:pPr>
        <w:pStyle w:val="ListParagraph"/>
        <w:numPr>
          <w:ilvl w:val="0"/>
          <w:numId w:val="4"/>
        </w:numPr>
        <w:rPr>
          <w:noProof w:val="0"/>
          <w:lang w:val="en-US"/>
        </w:rPr>
      </w:pPr>
      <w:r w:rsidRPr="0F83459A" w:rsidR="39871386">
        <w:rPr>
          <w:noProof w:val="0"/>
          <w:lang w:val="en-US"/>
        </w:rPr>
        <w:t>September 7, 2026 – Labor Day</w:t>
      </w:r>
    </w:p>
    <w:p w:rsidR="39871386" w:rsidP="0F83459A" w:rsidRDefault="39871386" w14:paraId="28DD01AA" w14:textId="72C86719">
      <w:pPr>
        <w:pStyle w:val="ListParagraph"/>
        <w:numPr>
          <w:ilvl w:val="0"/>
          <w:numId w:val="4"/>
        </w:numPr>
        <w:rPr>
          <w:noProof w:val="0"/>
          <w:lang w:val="en-US"/>
        </w:rPr>
      </w:pPr>
      <w:r w:rsidRPr="0F83459A" w:rsidR="39871386">
        <w:rPr>
          <w:noProof w:val="0"/>
          <w:lang w:val="en-US"/>
        </w:rPr>
        <w:t>October 19-20, 2026 – Fall Break</w:t>
      </w:r>
    </w:p>
    <w:p w:rsidR="39871386" w:rsidP="0F83459A" w:rsidRDefault="39871386" w14:paraId="445BF7BE" w14:textId="37176599">
      <w:pPr>
        <w:pStyle w:val="ListParagraph"/>
        <w:numPr>
          <w:ilvl w:val="0"/>
          <w:numId w:val="4"/>
        </w:numPr>
        <w:bidi w:val="0"/>
        <w:rPr>
          <w:noProof w:val="0"/>
          <w:lang w:val="en-US"/>
        </w:rPr>
      </w:pPr>
      <w:r w:rsidRPr="0F83459A" w:rsidR="39871386">
        <w:rPr>
          <w:noProof w:val="0"/>
          <w:lang w:val="en-US"/>
        </w:rPr>
        <w:t>November 26-27, 2026 – Thanksgiving</w:t>
      </w:r>
    </w:p>
    <w:p w:rsidR="39871386" w:rsidP="0F83459A" w:rsidRDefault="39871386" w14:paraId="6800A8D7" w14:textId="7858E486">
      <w:pPr>
        <w:pStyle w:val="ListParagraph"/>
        <w:numPr>
          <w:ilvl w:val="0"/>
          <w:numId w:val="4"/>
        </w:numPr>
        <w:bidi w:val="0"/>
        <w:rPr>
          <w:noProof w:val="0"/>
          <w:lang w:val="en-US"/>
        </w:rPr>
      </w:pPr>
      <w:r w:rsidRPr="0F83459A" w:rsidR="39871386">
        <w:rPr>
          <w:noProof w:val="0"/>
          <w:lang w:val="en-US"/>
        </w:rPr>
        <w:t>December 21, 2026 – January 1, 2027 – Winter Break</w:t>
      </w:r>
      <w:r w:rsidRPr="0F83459A" w:rsidR="7DB50EA8">
        <w:rPr>
          <w:noProof w:val="0"/>
          <w:lang w:val="en-US"/>
        </w:rPr>
        <w:t>/</w:t>
      </w:r>
      <w:r w:rsidRPr="0F83459A" w:rsidR="39871386">
        <w:rPr>
          <w:noProof w:val="0"/>
          <w:lang w:val="en-US"/>
        </w:rPr>
        <w:t>Holiday Closedown</w:t>
      </w:r>
    </w:p>
    <w:p w:rsidR="39871386" w:rsidP="0F83459A" w:rsidRDefault="39871386" w14:paraId="4E1941CA" w14:textId="533E6ED8">
      <w:pPr>
        <w:pStyle w:val="ListParagraph"/>
        <w:numPr>
          <w:ilvl w:val="0"/>
          <w:numId w:val="4"/>
        </w:numPr>
        <w:bidi w:val="0"/>
        <w:rPr>
          <w:noProof w:val="0"/>
          <w:lang w:val="en-US"/>
        </w:rPr>
      </w:pPr>
      <w:r w:rsidRPr="0F83459A" w:rsidR="39871386">
        <w:rPr>
          <w:noProof w:val="0"/>
          <w:lang w:val="en-US"/>
        </w:rPr>
        <w:t>January 18, 2027 – Martin Luther King, Jr. Day</w:t>
      </w:r>
    </w:p>
    <w:p w:rsidR="39871386" w:rsidP="0F83459A" w:rsidRDefault="39871386" w14:paraId="586DCD60" w14:textId="030F46E0">
      <w:pPr>
        <w:pStyle w:val="ListParagraph"/>
        <w:numPr>
          <w:ilvl w:val="0"/>
          <w:numId w:val="4"/>
        </w:numPr>
        <w:bidi w:val="0"/>
        <w:rPr>
          <w:noProof w:val="0"/>
          <w:lang w:val="en-US"/>
        </w:rPr>
      </w:pPr>
      <w:r w:rsidRPr="0F83459A" w:rsidR="39871386">
        <w:rPr>
          <w:noProof w:val="0"/>
          <w:lang w:val="en-US"/>
        </w:rPr>
        <w:t>March 14 – 21, 2027 Spring Break</w:t>
      </w:r>
    </w:p>
    <w:p xmlns:wp14="http://schemas.microsoft.com/office/word/2010/wordml" w:rsidP="658DC0B8" wp14:paraId="68CA2D48" wp14:textId="489975B0">
      <w:pPr>
        <w:pStyle w:val="Heading2"/>
        <w:suppressLineNumbers w:val="0"/>
        <w:bidi w:val="0"/>
        <w:spacing w:before="160" w:beforeAutospacing="off" w:after="80" w:afterAutospacing="off" w:line="279" w:lineRule="auto"/>
        <w:ind w:left="0" w:right="0"/>
        <w:jc w:val="left"/>
      </w:pPr>
      <w:r w:rsidRPr="658DC0B8" w:rsidR="05D923C3">
        <w:rPr>
          <w:noProof w:val="0"/>
          <w:lang w:val="en-US"/>
        </w:rPr>
        <w:t>Minimum Required Qualifications</w:t>
      </w:r>
    </w:p>
    <w:p xmlns:wp14="http://schemas.microsoft.com/office/word/2010/wordml" w:rsidP="658DC0B8" wp14:paraId="657E4695" wp14:textId="1968C7CA">
      <w:pPr>
        <w:pStyle w:val="ListParagraph"/>
        <w:numPr>
          <w:ilvl w:val="0"/>
          <w:numId w:val="2"/>
        </w:numPr>
        <w:rPr>
          <w:rFonts w:ascii="Calibri" w:hAnsi="Calibri" w:eastAsia="Calibri" w:cs="Calibri"/>
          <w:b w:val="0"/>
          <w:bCs w:val="0"/>
          <w:i w:val="0"/>
          <w:iCs w:val="0"/>
          <w:caps w:val="0"/>
          <w:smallCaps w:val="0"/>
          <w:noProof w:val="0"/>
          <w:color w:val="000000" w:themeColor="text1" w:themeTint="FF" w:themeShade="FF"/>
          <w:sz w:val="24"/>
          <w:szCs w:val="24"/>
          <w:lang w:val="en-US"/>
        </w:rPr>
      </w:pPr>
      <w:r w:rsidRPr="658DC0B8" w:rsidR="05D923C3">
        <w:rPr>
          <w:noProof w:val="0"/>
          <w:lang w:val="en-US"/>
        </w:rPr>
        <w:t xml:space="preserve">To support career fair and research symposia setup and teardown, the GA </w:t>
      </w:r>
      <w:r w:rsidRPr="658DC0B8" w:rsidR="05D923C3">
        <w:rPr>
          <w:noProof w:val="0"/>
          <w:lang w:val="en-US"/>
        </w:rPr>
        <w:t>is required to</w:t>
      </w:r>
      <w:r w:rsidRPr="658DC0B8" w:rsidR="05D923C3">
        <w:rPr>
          <w:noProof w:val="0"/>
          <w:lang w:val="en-US"/>
        </w:rPr>
        <w:t xml:space="preserve"> perform physical tasks. Ability to stand</w:t>
      </w:r>
      <w:r w:rsidRPr="658DC0B8" w:rsidR="46102D51">
        <w:rPr>
          <w:noProof w:val="0"/>
          <w:lang w:val="en-US"/>
        </w:rPr>
        <w:t xml:space="preserve"> for long periods; walk</w:t>
      </w:r>
      <w:r w:rsidRPr="658DC0B8" w:rsidR="4370DF34">
        <w:rPr>
          <w:noProof w:val="0"/>
          <w:lang w:val="en-US"/>
        </w:rPr>
        <w:t>;</w:t>
      </w:r>
      <w:r w:rsidRPr="658DC0B8" w:rsidR="05D923C3">
        <w:rPr>
          <w:noProof w:val="0"/>
          <w:lang w:val="en-US"/>
        </w:rPr>
        <w:t xml:space="preserve"> bend</w:t>
      </w:r>
      <w:r w:rsidRPr="658DC0B8" w:rsidR="1A3AB903">
        <w:rPr>
          <w:noProof w:val="0"/>
          <w:lang w:val="en-US"/>
        </w:rPr>
        <w:t>;</w:t>
      </w:r>
      <w:r w:rsidRPr="658DC0B8" w:rsidR="05D923C3">
        <w:rPr>
          <w:noProof w:val="0"/>
          <w:lang w:val="en-US"/>
        </w:rPr>
        <w:t xml:space="preserve"> lift </w:t>
      </w:r>
      <w:r w:rsidRPr="658DC0B8" w:rsidR="1517EED2">
        <w:rPr>
          <w:noProof w:val="0"/>
          <w:lang w:val="en-US"/>
        </w:rPr>
        <w:t xml:space="preserve">and carry </w:t>
      </w:r>
      <w:r w:rsidRPr="658DC0B8" w:rsidR="05D923C3">
        <w:rPr>
          <w:noProof w:val="0"/>
          <w:lang w:val="en-US"/>
        </w:rPr>
        <w:t>up</w:t>
      </w:r>
      <w:r w:rsidRPr="658DC0B8" w:rsidR="05D923C3">
        <w:rPr>
          <w:noProof w:val="0"/>
          <w:lang w:val="en-US"/>
        </w:rPr>
        <w:t xml:space="preserve"> to </w:t>
      </w:r>
      <w:r w:rsidRPr="658DC0B8" w:rsidR="6D3DA9D8">
        <w:rPr>
          <w:noProof w:val="0"/>
          <w:lang w:val="en-US"/>
        </w:rPr>
        <w:t>3</w:t>
      </w:r>
      <w:r w:rsidRPr="658DC0B8" w:rsidR="05D923C3">
        <w:rPr>
          <w:noProof w:val="0"/>
          <w:lang w:val="en-US"/>
        </w:rPr>
        <w:t>0 lbs</w:t>
      </w:r>
      <w:r w:rsidRPr="658DC0B8" w:rsidR="0BA88DED">
        <w:rPr>
          <w:noProof w:val="0"/>
          <w:lang w:val="en-US"/>
        </w:rPr>
        <w:t>;</w:t>
      </w:r>
      <w:r w:rsidRPr="658DC0B8" w:rsidR="05D923C3">
        <w:rPr>
          <w:noProof w:val="0"/>
          <w:lang w:val="en-US"/>
        </w:rPr>
        <w:t xml:space="preserve"> and push/pull up to 75 lbs </w:t>
      </w:r>
      <w:r w:rsidRPr="658DC0B8" w:rsidR="3CBB21A5">
        <w:rPr>
          <w:noProof w:val="0"/>
          <w:lang w:val="en-US"/>
        </w:rPr>
        <w:t xml:space="preserve">(using a wheeled cart) </w:t>
      </w:r>
      <w:r w:rsidRPr="658DC0B8" w:rsidR="05D923C3">
        <w:rPr>
          <w:noProof w:val="0"/>
          <w:lang w:val="en-US"/>
        </w:rPr>
        <w:t>required.</w:t>
      </w:r>
    </w:p>
    <w:p xmlns:wp14="http://schemas.microsoft.com/office/word/2010/wordml" w:rsidP="658DC0B8" wp14:paraId="09893D34" wp14:textId="15E9FA71">
      <w:pPr>
        <w:pStyle w:val="ListParagraph"/>
        <w:numPr>
          <w:ilvl w:val="0"/>
          <w:numId w:val="2"/>
        </w:numPr>
        <w:rPr>
          <w:rFonts w:ascii="Calibri" w:hAnsi="Calibri" w:eastAsia="Calibri" w:cs="Calibri"/>
          <w:b w:val="0"/>
          <w:bCs w:val="0"/>
          <w:i w:val="0"/>
          <w:iCs w:val="0"/>
          <w:caps w:val="0"/>
          <w:smallCaps w:val="0"/>
          <w:noProof w:val="0"/>
          <w:color w:val="000000" w:themeColor="text1" w:themeTint="FF" w:themeShade="FF"/>
          <w:sz w:val="24"/>
          <w:szCs w:val="24"/>
          <w:lang w:val="en-US"/>
        </w:rPr>
      </w:pPr>
      <w:r w:rsidRPr="658DC0B8" w:rsidR="687A9066">
        <w:rPr>
          <w:noProof w:val="0"/>
          <w:lang w:val="en-US"/>
        </w:rPr>
        <w:t xml:space="preserve">Experience with teaching, tutoring, mentoring, advising, coaching, or college access programs. </w:t>
      </w:r>
    </w:p>
    <w:p xmlns:wp14="http://schemas.microsoft.com/office/word/2010/wordml" w:rsidP="658DC0B8" wp14:paraId="546CE588" wp14:textId="24469C8E">
      <w:pPr>
        <w:pStyle w:val="ListParagraph"/>
        <w:numPr>
          <w:ilvl w:val="0"/>
          <w:numId w:val="2"/>
        </w:numPr>
        <w:rPr>
          <w:rFonts w:ascii="Calibri" w:hAnsi="Calibri" w:eastAsia="Calibri" w:cs="Calibri"/>
          <w:b w:val="0"/>
          <w:bCs w:val="0"/>
          <w:i w:val="0"/>
          <w:iCs w:val="0"/>
          <w:caps w:val="0"/>
          <w:smallCaps w:val="0"/>
          <w:noProof w:val="0"/>
          <w:color w:val="000000" w:themeColor="text1" w:themeTint="FF" w:themeShade="FF"/>
          <w:sz w:val="24"/>
          <w:szCs w:val="24"/>
          <w:lang w:val="en-US"/>
        </w:rPr>
      </w:pPr>
      <w:r w:rsidRPr="658DC0B8" w:rsidR="687A9066">
        <w:rPr>
          <w:noProof w:val="0"/>
          <w:lang w:val="en-US"/>
        </w:rPr>
        <w:t xml:space="preserve">Excellent oral and written communication skills </w:t>
      </w:r>
      <w:r w:rsidRPr="658DC0B8" w:rsidR="687A9066">
        <w:rPr>
          <w:noProof w:val="0"/>
          <w:lang w:val="en-US"/>
        </w:rPr>
        <w:t>essential</w:t>
      </w:r>
      <w:r w:rsidRPr="658DC0B8" w:rsidR="687A9066">
        <w:rPr>
          <w:noProof w:val="0"/>
          <w:lang w:val="en-US"/>
        </w:rPr>
        <w:t xml:space="preserve"> for designing and delivering presentations, developing promotional materials and web content, and providing feedback on student writing. </w:t>
      </w:r>
    </w:p>
    <w:p xmlns:wp14="http://schemas.microsoft.com/office/word/2010/wordml" w:rsidP="658DC0B8" wp14:paraId="6BD12A66" wp14:textId="5A92B29B">
      <w:pPr>
        <w:pStyle w:val="ListParagraph"/>
        <w:numPr>
          <w:ilvl w:val="0"/>
          <w:numId w:val="2"/>
        </w:numPr>
        <w:rPr>
          <w:rFonts w:ascii="Calibri" w:hAnsi="Calibri" w:eastAsia="Calibri" w:cs="Calibri"/>
          <w:b w:val="0"/>
          <w:bCs w:val="0"/>
          <w:i w:val="0"/>
          <w:iCs w:val="0"/>
          <w:caps w:val="0"/>
          <w:smallCaps w:val="0"/>
          <w:noProof w:val="0"/>
          <w:color w:val="000000" w:themeColor="text1" w:themeTint="FF" w:themeShade="FF"/>
          <w:sz w:val="24"/>
          <w:szCs w:val="24"/>
          <w:lang w:val="en-US"/>
        </w:rPr>
      </w:pPr>
      <w:r w:rsidRPr="658DC0B8" w:rsidR="687A9066">
        <w:rPr>
          <w:noProof w:val="0"/>
          <w:lang w:val="en-US"/>
        </w:rPr>
        <w:t xml:space="preserve">Experience working with staff and student workers in a collaborative team and coordinating or co-leading projects or events. </w:t>
      </w:r>
    </w:p>
    <w:p xmlns:wp14="http://schemas.microsoft.com/office/word/2010/wordml" w:rsidP="658DC0B8" wp14:paraId="18070635" wp14:textId="3A776206">
      <w:pPr>
        <w:pStyle w:val="ListParagraph"/>
        <w:numPr>
          <w:ilvl w:val="0"/>
          <w:numId w:val="2"/>
        </w:numPr>
        <w:rPr>
          <w:rFonts w:ascii="Calibri Light" w:hAnsi="Calibri Light" w:eastAsia="Calibri Light" w:cs="Calibri Light"/>
          <w:b w:val="0"/>
          <w:bCs w:val="0"/>
          <w:i w:val="0"/>
          <w:iCs w:val="0"/>
          <w:caps w:val="0"/>
          <w:smallCaps w:val="0"/>
          <w:noProof w:val="0"/>
          <w:color w:val="auto"/>
          <w:sz w:val="26"/>
          <w:szCs w:val="26"/>
          <w:lang w:val="en-US"/>
        </w:rPr>
      </w:pPr>
      <w:r w:rsidRPr="658DC0B8" w:rsidR="687A9066">
        <w:rPr>
          <w:noProof w:val="0"/>
          <w:color w:val="auto"/>
          <w:lang w:val="en-US"/>
        </w:rPr>
        <w:t xml:space="preserve">Ability to work effectively and communicate with individuals from all majors and academic fields </w:t>
      </w:r>
      <w:r w:rsidRPr="658DC0B8" w:rsidR="687A9066">
        <w:rPr>
          <w:noProof w:val="0"/>
          <w:color w:val="auto"/>
          <w:lang w:val="en-US"/>
        </w:rPr>
        <w:t>required</w:t>
      </w:r>
      <w:r w:rsidRPr="658DC0B8" w:rsidR="687A9066">
        <w:rPr>
          <w:noProof w:val="0"/>
          <w:color w:val="auto"/>
          <w:lang w:val="en-US"/>
        </w:rPr>
        <w:t xml:space="preserve">. </w:t>
      </w:r>
    </w:p>
    <w:p xmlns:wp14="http://schemas.microsoft.com/office/word/2010/wordml" w:rsidP="658DC0B8" wp14:paraId="62F61A52" wp14:textId="4298983F">
      <w:pPr>
        <w:pStyle w:val="Normal"/>
        <w:suppressLineNumbers w:val="0"/>
        <w:bidi w:val="0"/>
        <w:spacing w:before="0" w:beforeAutospacing="off" w:after="160" w:afterAutospacing="off" w:line="279" w:lineRule="auto"/>
        <w:ind w:left="0" w:right="0"/>
        <w:jc w:val="left"/>
      </w:pPr>
      <w:r w:rsidRPr="658DC0B8" w:rsidR="283A5F80">
        <w:rPr>
          <w:rStyle w:val="Heading2Char"/>
          <w:noProof w:val="0"/>
          <w:lang w:val="en-US"/>
        </w:rPr>
        <w:t>Preferred Qualifications</w:t>
      </w:r>
    </w:p>
    <w:p xmlns:wp14="http://schemas.microsoft.com/office/word/2010/wordml" w:rsidP="658DC0B8" wp14:paraId="3CCBB6C9" wp14:textId="58CADA20">
      <w:pPr>
        <w:pStyle w:val="ListParagraph"/>
        <w:numPr>
          <w:ilvl w:val="0"/>
          <w:numId w:val="3"/>
        </w:numPr>
        <w:rPr>
          <w:rFonts w:ascii="Calibri" w:hAnsi="Calibri" w:eastAsia="Calibri" w:cs="Calibri"/>
          <w:b w:val="0"/>
          <w:bCs w:val="0"/>
          <w:i w:val="0"/>
          <w:iCs w:val="0"/>
          <w:caps w:val="0"/>
          <w:smallCaps w:val="0"/>
          <w:noProof w:val="0"/>
          <w:color w:val="000000" w:themeColor="text1" w:themeTint="FF" w:themeShade="FF"/>
          <w:sz w:val="24"/>
          <w:szCs w:val="24"/>
          <w:lang w:val="en-US"/>
        </w:rPr>
      </w:pPr>
      <w:r w:rsidRPr="658DC0B8" w:rsidR="687A9066">
        <w:rPr>
          <w:noProof w:val="0"/>
          <w:lang w:val="en-US"/>
        </w:rPr>
        <w:t>Experience supporting college or high school student retention, academic success and skill development, and/or career development.</w:t>
      </w:r>
    </w:p>
    <w:p xmlns:wp14="http://schemas.microsoft.com/office/word/2010/wordml" w:rsidP="658DC0B8" wp14:paraId="606117E5" wp14:textId="2DD32FFB">
      <w:pPr>
        <w:pStyle w:val="ListParagraph"/>
        <w:numPr>
          <w:ilvl w:val="0"/>
          <w:numId w:val="3"/>
        </w:numPr>
        <w:rPr>
          <w:rFonts w:ascii="Calibri" w:hAnsi="Calibri" w:eastAsia="Calibri" w:cs="Calibri"/>
          <w:b w:val="0"/>
          <w:bCs w:val="0"/>
          <w:i w:val="0"/>
          <w:iCs w:val="0"/>
          <w:caps w:val="0"/>
          <w:smallCaps w:val="0"/>
          <w:noProof w:val="0"/>
          <w:color w:val="000000" w:themeColor="text1" w:themeTint="FF" w:themeShade="FF"/>
          <w:sz w:val="24"/>
          <w:szCs w:val="24"/>
          <w:lang w:val="en-US"/>
        </w:rPr>
      </w:pPr>
      <w:r w:rsidRPr="658DC0B8" w:rsidR="687A9066">
        <w:rPr>
          <w:noProof w:val="0"/>
          <w:lang w:val="en-US"/>
        </w:rPr>
        <w:t xml:space="preserve">Experience managing </w:t>
      </w:r>
      <w:r w:rsidRPr="658DC0B8" w:rsidR="687A9066">
        <w:rPr>
          <w:noProof w:val="0"/>
          <w:lang w:val="en-US"/>
        </w:rPr>
        <w:t>accurate</w:t>
      </w:r>
      <w:r w:rsidRPr="658DC0B8" w:rsidR="687A9066">
        <w:rPr>
          <w:noProof w:val="0"/>
          <w:lang w:val="en-US"/>
        </w:rPr>
        <w:t xml:space="preserve"> records and small data sets using tools like Excel. </w:t>
      </w:r>
    </w:p>
    <w:p xmlns:wp14="http://schemas.microsoft.com/office/word/2010/wordml" w:rsidP="658DC0B8" wp14:paraId="280B541D" wp14:textId="5A1DA1CA">
      <w:pPr>
        <w:pStyle w:val="ListParagraph"/>
        <w:numPr>
          <w:ilvl w:val="0"/>
          <w:numId w:val="3"/>
        </w:numPr>
        <w:rPr>
          <w:rFonts w:ascii="Calibri" w:hAnsi="Calibri" w:eastAsia="Calibri" w:cs="Calibri"/>
          <w:b w:val="0"/>
          <w:bCs w:val="0"/>
          <w:i w:val="0"/>
          <w:iCs w:val="0"/>
          <w:caps w:val="0"/>
          <w:smallCaps w:val="0"/>
          <w:noProof w:val="0"/>
          <w:color w:val="000000" w:themeColor="text1" w:themeTint="FF" w:themeShade="FF"/>
          <w:sz w:val="24"/>
          <w:szCs w:val="24"/>
          <w:lang w:val="en-US"/>
        </w:rPr>
      </w:pPr>
      <w:r w:rsidRPr="658DC0B8" w:rsidR="687A9066">
        <w:rPr>
          <w:noProof w:val="0"/>
          <w:lang w:val="en-US"/>
        </w:rPr>
        <w:t xml:space="preserve">Participation in undergraduate research, or related education and/or experience. </w:t>
      </w:r>
    </w:p>
    <w:p xmlns:wp14="http://schemas.microsoft.com/office/word/2010/wordml" w:rsidP="658DC0B8" wp14:paraId="51749A3F" wp14:textId="326815EB">
      <w:pPr>
        <w:pStyle w:val="ListParagraph"/>
        <w:numPr>
          <w:ilvl w:val="0"/>
          <w:numId w:val="3"/>
        </w:numPr>
        <w:rPr>
          <w:rFonts w:ascii="Calibri" w:hAnsi="Calibri" w:eastAsia="Calibri" w:cs="Calibri"/>
          <w:b w:val="0"/>
          <w:bCs w:val="0"/>
          <w:i w:val="0"/>
          <w:iCs w:val="0"/>
          <w:caps w:val="0"/>
          <w:smallCaps w:val="0"/>
          <w:noProof w:val="0"/>
          <w:color w:val="000000" w:themeColor="text1" w:themeTint="FF" w:themeShade="FF"/>
          <w:sz w:val="24"/>
          <w:szCs w:val="24"/>
          <w:lang w:val="en-US"/>
        </w:rPr>
      </w:pPr>
      <w:r w:rsidRPr="658DC0B8" w:rsidR="687A9066">
        <w:rPr>
          <w:noProof w:val="0"/>
          <w:lang w:val="en-US"/>
        </w:rPr>
        <w:t xml:space="preserve">Experience supporting students in scientific, technical, engineering, or mathematics (STEM), agricultural sciences, natural resources, or related fields. </w:t>
      </w:r>
    </w:p>
    <w:p xmlns:wp14="http://schemas.microsoft.com/office/word/2010/wordml" w:rsidP="658DC0B8" wp14:paraId="7C4359A8" wp14:textId="44769CD4">
      <w:pPr>
        <w:pStyle w:val="Normal"/>
        <w:suppressLineNumbers w:val="0"/>
        <w:bidi w:val="0"/>
        <w:spacing w:before="0" w:beforeAutospacing="off" w:after="160" w:afterAutospacing="off" w:line="279" w:lineRule="auto"/>
        <w:ind w:left="0" w:right="0"/>
        <w:jc w:val="left"/>
        <w:rPr>
          <w:rFonts w:ascii="Calibri" w:hAnsi="Calibri" w:eastAsia="Calibri" w:cs="Calibri"/>
          <w:b w:val="1"/>
          <w:bCs w:val="1"/>
          <w:i w:val="0"/>
          <w:iCs w:val="0"/>
          <w:caps w:val="0"/>
          <w:smallCaps w:val="0"/>
          <w:noProof w:val="0"/>
          <w:color w:val="000000" w:themeColor="text1" w:themeTint="FF" w:themeShade="FF"/>
          <w:sz w:val="24"/>
          <w:szCs w:val="24"/>
          <w:lang w:val="en-US"/>
        </w:rPr>
      </w:pPr>
      <w:r w:rsidRPr="658DC0B8" w:rsidR="483D0530">
        <w:rPr>
          <w:rStyle w:val="Heading1Char"/>
          <w:noProof w:val="0"/>
          <w:lang w:val="en-US"/>
        </w:rPr>
        <w:t>How to Apply</w:t>
      </w:r>
      <w:r>
        <w:br/>
      </w:r>
      <w:r w:rsidRPr="658DC0B8" w:rsidR="687A9066">
        <w:rPr>
          <w:noProof w:val="0"/>
          <w:lang w:val="en-US"/>
        </w:rPr>
        <w:t xml:space="preserve">New and continuing University of Nebraska-Lincoln Graduate Students may apply via email to the Director of Undergraduate Research &amp; Fellowships, Courtney Santos, at </w:t>
      </w:r>
      <w:hyperlink r:id="R89edd828a0ed4ca5">
        <w:r w:rsidRPr="658DC0B8" w:rsidR="687A9066">
          <w:rPr>
            <w:rStyle w:val="Hyperlink"/>
            <w:noProof w:val="0"/>
            <w:lang w:val="en-US"/>
          </w:rPr>
          <w:t>courtney.santos@unl.edu</w:t>
        </w:r>
      </w:hyperlink>
      <w:r w:rsidRPr="658DC0B8" w:rsidR="687A9066">
        <w:rPr>
          <w:noProof w:val="0"/>
          <w:lang w:val="en-US"/>
        </w:rPr>
        <w:t>. Please attach a resume and a cover letter.</w:t>
      </w:r>
      <w:r w:rsidRPr="658DC0B8" w:rsidR="74A8C89C">
        <w:rPr>
          <w:noProof w:val="0"/>
          <w:lang w:val="en-US"/>
        </w:rPr>
        <w:t xml:space="preserve"> </w:t>
      </w:r>
    </w:p>
    <w:p xmlns:wp14="http://schemas.microsoft.com/office/word/2010/wordml" w:rsidP="658DC0B8" wp14:paraId="2C078E63" wp14:textId="4BD1D60A">
      <w:pPr>
        <w:pStyle w:val="Normal"/>
        <w:suppressLineNumbers w:val="0"/>
        <w:bidi w:val="0"/>
        <w:spacing w:before="0" w:beforeAutospacing="off" w:after="160" w:afterAutospacing="off" w:line="279" w:lineRule="auto"/>
        <w:ind w:left="0" w:right="0"/>
        <w:jc w:val="left"/>
        <w:rPr>
          <w:rFonts w:ascii="Calibri" w:hAnsi="Calibri" w:eastAsia="Calibri" w:cs="Calibri"/>
          <w:b w:val="1"/>
          <w:bCs w:val="1"/>
          <w:i w:val="0"/>
          <w:iCs w:val="0"/>
          <w:caps w:val="0"/>
          <w:smallCaps w:val="0"/>
          <w:noProof w:val="0"/>
          <w:color w:val="000000" w:themeColor="text1" w:themeTint="FF" w:themeShade="FF"/>
          <w:sz w:val="24"/>
          <w:szCs w:val="24"/>
          <w:lang w:val="en-US"/>
        </w:rPr>
      </w:pPr>
      <w:r w:rsidRPr="658DC0B8" w:rsidR="29A8E2FC">
        <w:rPr>
          <w:b w:val="1"/>
          <w:bCs w:val="1"/>
          <w:noProof w:val="0"/>
          <w:lang w:val="en-US"/>
        </w:rPr>
        <w:t xml:space="preserve">Interviews will begin in March </w:t>
      </w:r>
      <w:r w:rsidRPr="658DC0B8" w:rsidR="29A8E2FC">
        <w:rPr>
          <w:b w:val="1"/>
          <w:bCs w:val="1"/>
          <w:noProof w:val="0"/>
          <w:lang w:val="en-US"/>
        </w:rPr>
        <w:t>2026</w:t>
      </w:r>
      <w:r w:rsidRPr="658DC0B8" w:rsidR="29A8E2FC">
        <w:rPr>
          <w:b w:val="1"/>
          <w:bCs w:val="1"/>
          <w:noProof w:val="0"/>
          <w:lang w:val="en-US"/>
        </w:rPr>
        <w:t xml:space="preserve">. </w:t>
      </w:r>
      <w:r w:rsidRPr="658DC0B8" w:rsidR="687A9066">
        <w:rPr>
          <w:b w:val="1"/>
          <w:bCs w:val="1"/>
          <w:noProof w:val="0"/>
          <w:lang w:val="en-US"/>
        </w:rPr>
        <w:t xml:space="preserve">Position is open </w:t>
      </w:r>
      <w:r w:rsidRPr="658DC0B8" w:rsidR="687A9066">
        <w:rPr>
          <w:b w:val="1"/>
          <w:bCs w:val="1"/>
          <w:noProof w:val="0"/>
          <w:lang w:val="en-US"/>
        </w:rPr>
        <w:t>until</w:t>
      </w:r>
      <w:r w:rsidRPr="658DC0B8" w:rsidR="687A9066">
        <w:rPr>
          <w:b w:val="1"/>
          <w:bCs w:val="1"/>
          <w:noProof w:val="0"/>
          <w:lang w:val="en-US"/>
        </w:rPr>
        <w:t xml:space="preserve"> filled.</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4">
    <w:nsid w:val="2495f55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6d5ed17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452dd4f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4697645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F1A3990"/>
    <w:rsid w:val="00C7D773"/>
    <w:rsid w:val="00E23771"/>
    <w:rsid w:val="011D0766"/>
    <w:rsid w:val="016703D4"/>
    <w:rsid w:val="017C0333"/>
    <w:rsid w:val="0181B60E"/>
    <w:rsid w:val="01A16255"/>
    <w:rsid w:val="01D6C627"/>
    <w:rsid w:val="0254A035"/>
    <w:rsid w:val="0269FB9E"/>
    <w:rsid w:val="03316A08"/>
    <w:rsid w:val="0343A3DB"/>
    <w:rsid w:val="04497FC9"/>
    <w:rsid w:val="04855BC9"/>
    <w:rsid w:val="050238B9"/>
    <w:rsid w:val="0562023F"/>
    <w:rsid w:val="05D923C3"/>
    <w:rsid w:val="077776C7"/>
    <w:rsid w:val="079FC76F"/>
    <w:rsid w:val="0832232F"/>
    <w:rsid w:val="0875D4A0"/>
    <w:rsid w:val="08E1C176"/>
    <w:rsid w:val="09FC7A3A"/>
    <w:rsid w:val="0AC35551"/>
    <w:rsid w:val="0AD4A1FE"/>
    <w:rsid w:val="0AD88082"/>
    <w:rsid w:val="0B057015"/>
    <w:rsid w:val="0B653736"/>
    <w:rsid w:val="0B8EF402"/>
    <w:rsid w:val="0BA88DED"/>
    <w:rsid w:val="0BB3E13C"/>
    <w:rsid w:val="0BBBC8A3"/>
    <w:rsid w:val="0BECFCB6"/>
    <w:rsid w:val="0C25AA0B"/>
    <w:rsid w:val="0C350B3E"/>
    <w:rsid w:val="0C5D0995"/>
    <w:rsid w:val="0CB33C66"/>
    <w:rsid w:val="0D18C33C"/>
    <w:rsid w:val="0D3AFACE"/>
    <w:rsid w:val="0DA1407F"/>
    <w:rsid w:val="0DE022A9"/>
    <w:rsid w:val="0E360F30"/>
    <w:rsid w:val="0EB22202"/>
    <w:rsid w:val="0F83459A"/>
    <w:rsid w:val="0FBA07E3"/>
    <w:rsid w:val="1012B7AC"/>
    <w:rsid w:val="105E7356"/>
    <w:rsid w:val="10D46F2E"/>
    <w:rsid w:val="10DA6436"/>
    <w:rsid w:val="119892F3"/>
    <w:rsid w:val="11B26EB5"/>
    <w:rsid w:val="11F588A6"/>
    <w:rsid w:val="120263C3"/>
    <w:rsid w:val="1251231D"/>
    <w:rsid w:val="12FB88FD"/>
    <w:rsid w:val="13350DDF"/>
    <w:rsid w:val="135CF045"/>
    <w:rsid w:val="139FDE2B"/>
    <w:rsid w:val="13D83B02"/>
    <w:rsid w:val="13DFB9FD"/>
    <w:rsid w:val="1426D6DA"/>
    <w:rsid w:val="1469DBAB"/>
    <w:rsid w:val="14953A6B"/>
    <w:rsid w:val="1517EED2"/>
    <w:rsid w:val="151A5C3F"/>
    <w:rsid w:val="151AFB25"/>
    <w:rsid w:val="151C5E99"/>
    <w:rsid w:val="1542151B"/>
    <w:rsid w:val="15534F26"/>
    <w:rsid w:val="1597A1FE"/>
    <w:rsid w:val="15D12D5D"/>
    <w:rsid w:val="17064C16"/>
    <w:rsid w:val="1713CCBA"/>
    <w:rsid w:val="17BD5F2B"/>
    <w:rsid w:val="18BC42CE"/>
    <w:rsid w:val="18BFFBE3"/>
    <w:rsid w:val="18D5A4F9"/>
    <w:rsid w:val="18F6F8B6"/>
    <w:rsid w:val="190F9EDF"/>
    <w:rsid w:val="1A3AB903"/>
    <w:rsid w:val="1B190E8E"/>
    <w:rsid w:val="1B5E3594"/>
    <w:rsid w:val="1BB220B3"/>
    <w:rsid w:val="1BF6347F"/>
    <w:rsid w:val="1C309D32"/>
    <w:rsid w:val="1C390BF0"/>
    <w:rsid w:val="1C8750B4"/>
    <w:rsid w:val="1CDD9ECA"/>
    <w:rsid w:val="1CE67AA5"/>
    <w:rsid w:val="1D3E4FF1"/>
    <w:rsid w:val="1D472C21"/>
    <w:rsid w:val="1D984B72"/>
    <w:rsid w:val="1DDC01B9"/>
    <w:rsid w:val="1DEA21CF"/>
    <w:rsid w:val="1E36E96D"/>
    <w:rsid w:val="1ED0D01B"/>
    <w:rsid w:val="1EE78AB7"/>
    <w:rsid w:val="1EFD961F"/>
    <w:rsid w:val="1F465373"/>
    <w:rsid w:val="1F5C76F2"/>
    <w:rsid w:val="1FE8C2D1"/>
    <w:rsid w:val="2013749D"/>
    <w:rsid w:val="209069F6"/>
    <w:rsid w:val="20AA6418"/>
    <w:rsid w:val="22F34AE1"/>
    <w:rsid w:val="233D2444"/>
    <w:rsid w:val="2361B394"/>
    <w:rsid w:val="241B3F96"/>
    <w:rsid w:val="244C65E6"/>
    <w:rsid w:val="24855F58"/>
    <w:rsid w:val="24A3CB29"/>
    <w:rsid w:val="251C3682"/>
    <w:rsid w:val="257696BE"/>
    <w:rsid w:val="257D7FB0"/>
    <w:rsid w:val="2591456B"/>
    <w:rsid w:val="26184647"/>
    <w:rsid w:val="265DB86E"/>
    <w:rsid w:val="26611602"/>
    <w:rsid w:val="26944DB0"/>
    <w:rsid w:val="273BC9DC"/>
    <w:rsid w:val="27745E94"/>
    <w:rsid w:val="283A5F80"/>
    <w:rsid w:val="285B56AC"/>
    <w:rsid w:val="288412D7"/>
    <w:rsid w:val="293D6334"/>
    <w:rsid w:val="29A8E2FC"/>
    <w:rsid w:val="29C14803"/>
    <w:rsid w:val="2A0ACAE1"/>
    <w:rsid w:val="2AA7420B"/>
    <w:rsid w:val="2B0036E7"/>
    <w:rsid w:val="2B01DA9F"/>
    <w:rsid w:val="2B4C82F1"/>
    <w:rsid w:val="2B9AF06C"/>
    <w:rsid w:val="2C2296ED"/>
    <w:rsid w:val="2D488BFA"/>
    <w:rsid w:val="2D4C8BDD"/>
    <w:rsid w:val="2D8C34FB"/>
    <w:rsid w:val="2E37917A"/>
    <w:rsid w:val="2E5276C8"/>
    <w:rsid w:val="2F3A8FEC"/>
    <w:rsid w:val="2F4ADDB9"/>
    <w:rsid w:val="2FF0BC1E"/>
    <w:rsid w:val="2FF7374F"/>
    <w:rsid w:val="30A5B7AC"/>
    <w:rsid w:val="30DACB28"/>
    <w:rsid w:val="31444189"/>
    <w:rsid w:val="3158C552"/>
    <w:rsid w:val="320AE8A0"/>
    <w:rsid w:val="323EDABC"/>
    <w:rsid w:val="32480A58"/>
    <w:rsid w:val="32B122C6"/>
    <w:rsid w:val="3375B565"/>
    <w:rsid w:val="34228012"/>
    <w:rsid w:val="34DDB568"/>
    <w:rsid w:val="355579AE"/>
    <w:rsid w:val="356D45BE"/>
    <w:rsid w:val="361C8E87"/>
    <w:rsid w:val="36799F18"/>
    <w:rsid w:val="367E9E92"/>
    <w:rsid w:val="36BEE51A"/>
    <w:rsid w:val="36CD2721"/>
    <w:rsid w:val="371B3F5E"/>
    <w:rsid w:val="37E0160B"/>
    <w:rsid w:val="37E10780"/>
    <w:rsid w:val="383CA5DE"/>
    <w:rsid w:val="386A32E8"/>
    <w:rsid w:val="38A1AA1E"/>
    <w:rsid w:val="38CC7726"/>
    <w:rsid w:val="38DBF175"/>
    <w:rsid w:val="38DD6E76"/>
    <w:rsid w:val="3940E754"/>
    <w:rsid w:val="3962E930"/>
    <w:rsid w:val="39871386"/>
    <w:rsid w:val="3999A7B4"/>
    <w:rsid w:val="3A292ED4"/>
    <w:rsid w:val="3ABD5106"/>
    <w:rsid w:val="3AC4240A"/>
    <w:rsid w:val="3B494E83"/>
    <w:rsid w:val="3C81039F"/>
    <w:rsid w:val="3CA937E9"/>
    <w:rsid w:val="3CAD02A2"/>
    <w:rsid w:val="3CBA6C97"/>
    <w:rsid w:val="3CBB21A5"/>
    <w:rsid w:val="3DE72A77"/>
    <w:rsid w:val="3EE5A6AF"/>
    <w:rsid w:val="3EF9587D"/>
    <w:rsid w:val="3FB282E7"/>
    <w:rsid w:val="3FD54B82"/>
    <w:rsid w:val="407166AC"/>
    <w:rsid w:val="40C719E6"/>
    <w:rsid w:val="40CBDFFC"/>
    <w:rsid w:val="415BFAE1"/>
    <w:rsid w:val="41BAE962"/>
    <w:rsid w:val="41EACA72"/>
    <w:rsid w:val="426877EF"/>
    <w:rsid w:val="434A9032"/>
    <w:rsid w:val="43571704"/>
    <w:rsid w:val="4370DF34"/>
    <w:rsid w:val="44A31060"/>
    <w:rsid w:val="44FF65CD"/>
    <w:rsid w:val="46102D51"/>
    <w:rsid w:val="4679A1B9"/>
    <w:rsid w:val="4768CC22"/>
    <w:rsid w:val="47D8DD2D"/>
    <w:rsid w:val="47E4D94F"/>
    <w:rsid w:val="4804F0A5"/>
    <w:rsid w:val="483D0530"/>
    <w:rsid w:val="48AE3A42"/>
    <w:rsid w:val="48DD8106"/>
    <w:rsid w:val="48EB013C"/>
    <w:rsid w:val="499D6109"/>
    <w:rsid w:val="4A25C44A"/>
    <w:rsid w:val="4A3FC35D"/>
    <w:rsid w:val="4AC93792"/>
    <w:rsid w:val="4B22A8FB"/>
    <w:rsid w:val="4BE6E72B"/>
    <w:rsid w:val="4C20C2F3"/>
    <w:rsid w:val="4CB34B21"/>
    <w:rsid w:val="4CF83089"/>
    <w:rsid w:val="4D23D0D1"/>
    <w:rsid w:val="4D32E99B"/>
    <w:rsid w:val="4DAF5DC5"/>
    <w:rsid w:val="4DF715E4"/>
    <w:rsid w:val="4E1C4074"/>
    <w:rsid w:val="4E3A1C5B"/>
    <w:rsid w:val="4EB44E4C"/>
    <w:rsid w:val="4F15C522"/>
    <w:rsid w:val="4FF2593F"/>
    <w:rsid w:val="5071139E"/>
    <w:rsid w:val="50B68DA1"/>
    <w:rsid w:val="513D0BDA"/>
    <w:rsid w:val="51888A40"/>
    <w:rsid w:val="51D0CE1B"/>
    <w:rsid w:val="5294D8DD"/>
    <w:rsid w:val="52D99D68"/>
    <w:rsid w:val="532FA619"/>
    <w:rsid w:val="53421A67"/>
    <w:rsid w:val="5349B3C6"/>
    <w:rsid w:val="537AA944"/>
    <w:rsid w:val="53CA9F95"/>
    <w:rsid w:val="547EC8A6"/>
    <w:rsid w:val="548405A8"/>
    <w:rsid w:val="54931237"/>
    <w:rsid w:val="54C33337"/>
    <w:rsid w:val="5681E6BB"/>
    <w:rsid w:val="572A4327"/>
    <w:rsid w:val="5779BB36"/>
    <w:rsid w:val="57BA8218"/>
    <w:rsid w:val="593F19BC"/>
    <w:rsid w:val="5963DD3A"/>
    <w:rsid w:val="596D0EC0"/>
    <w:rsid w:val="59786B5A"/>
    <w:rsid w:val="59940FBE"/>
    <w:rsid w:val="59B4B719"/>
    <w:rsid w:val="59BD3C11"/>
    <w:rsid w:val="59E8B94B"/>
    <w:rsid w:val="5A7047E2"/>
    <w:rsid w:val="5A99DEA2"/>
    <w:rsid w:val="5AD5CA1D"/>
    <w:rsid w:val="5AF0C1CA"/>
    <w:rsid w:val="5C068615"/>
    <w:rsid w:val="5C44F45C"/>
    <w:rsid w:val="5C81B254"/>
    <w:rsid w:val="5DD22483"/>
    <w:rsid w:val="5E68C274"/>
    <w:rsid w:val="5E8F692A"/>
    <w:rsid w:val="5E9EEDB0"/>
    <w:rsid w:val="5FC1CAFE"/>
    <w:rsid w:val="603F65F3"/>
    <w:rsid w:val="60D850D7"/>
    <w:rsid w:val="61A50DDC"/>
    <w:rsid w:val="61FEDB37"/>
    <w:rsid w:val="61FFF6EA"/>
    <w:rsid w:val="6220BE03"/>
    <w:rsid w:val="624355EC"/>
    <w:rsid w:val="6289B19C"/>
    <w:rsid w:val="62A9A1D2"/>
    <w:rsid w:val="63134918"/>
    <w:rsid w:val="6372C219"/>
    <w:rsid w:val="653EB57F"/>
    <w:rsid w:val="658DC0B8"/>
    <w:rsid w:val="667D47BD"/>
    <w:rsid w:val="66E63805"/>
    <w:rsid w:val="686B5771"/>
    <w:rsid w:val="687A9066"/>
    <w:rsid w:val="68D2E781"/>
    <w:rsid w:val="69F01F68"/>
    <w:rsid w:val="6A08C421"/>
    <w:rsid w:val="6ABC858F"/>
    <w:rsid w:val="6ADC9011"/>
    <w:rsid w:val="6B1030A1"/>
    <w:rsid w:val="6B5340C1"/>
    <w:rsid w:val="6B56D9C8"/>
    <w:rsid w:val="6D20685F"/>
    <w:rsid w:val="6D3DA9D8"/>
    <w:rsid w:val="6E093F09"/>
    <w:rsid w:val="6E37313B"/>
    <w:rsid w:val="6E5E961B"/>
    <w:rsid w:val="6E84D79F"/>
    <w:rsid w:val="6F02D215"/>
    <w:rsid w:val="6F1A3990"/>
    <w:rsid w:val="6FBA3E0C"/>
    <w:rsid w:val="6FFBB20C"/>
    <w:rsid w:val="70D61424"/>
    <w:rsid w:val="71189D9A"/>
    <w:rsid w:val="7155C686"/>
    <w:rsid w:val="71E93D98"/>
    <w:rsid w:val="723E8051"/>
    <w:rsid w:val="72905D2E"/>
    <w:rsid w:val="72CCFEF6"/>
    <w:rsid w:val="73215C54"/>
    <w:rsid w:val="733AC89D"/>
    <w:rsid w:val="7352374C"/>
    <w:rsid w:val="738910D9"/>
    <w:rsid w:val="73EE25F0"/>
    <w:rsid w:val="748411D8"/>
    <w:rsid w:val="74A0CBD3"/>
    <w:rsid w:val="74A8C89C"/>
    <w:rsid w:val="74F5BE41"/>
    <w:rsid w:val="74FBCA33"/>
    <w:rsid w:val="752F3705"/>
    <w:rsid w:val="75C593D3"/>
    <w:rsid w:val="75DD71E9"/>
    <w:rsid w:val="760F781A"/>
    <w:rsid w:val="763A69BB"/>
    <w:rsid w:val="764BAE60"/>
    <w:rsid w:val="768D56D4"/>
    <w:rsid w:val="76B75C7E"/>
    <w:rsid w:val="77275971"/>
    <w:rsid w:val="7774DF83"/>
    <w:rsid w:val="77860064"/>
    <w:rsid w:val="78E17B24"/>
    <w:rsid w:val="792FEA53"/>
    <w:rsid w:val="7B2556E0"/>
    <w:rsid w:val="7B5B5823"/>
    <w:rsid w:val="7BAC0431"/>
    <w:rsid w:val="7C5242A6"/>
    <w:rsid w:val="7C744B10"/>
    <w:rsid w:val="7C750F11"/>
    <w:rsid w:val="7DB50EA8"/>
    <w:rsid w:val="7E499009"/>
    <w:rsid w:val="7EBDEE82"/>
    <w:rsid w:val="7F361E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D56D5"/>
  <w15:chartTrackingRefBased/>
  <w15:docId w15:val="{3A1A1124-7589-4AFE-8978-6A6F633CEDA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1">
    <w:uiPriority w:val="9"/>
    <w:name w:val="heading 1"/>
    <w:basedOn w:val="Normal"/>
    <w:next w:val="Normal"/>
    <w:link w:val="Heading1Char"/>
    <w:qFormat/>
    <w:rsid w:val="658DC0B8"/>
    <w:rPr>
      <w:rFonts w:ascii="Aptos Display" w:hAnsi="Aptos Display" w:eastAsia="" w:cs="" w:asciiTheme="majorAscii" w:hAnsiTheme="majorAscii" w:eastAsiaTheme="majorEastAsia" w:cstheme="majorBidi"/>
      <w:color w:val="0F4761" w:themeColor="accent1" w:themeTint="FF" w:themeShade="BF"/>
      <w:sz w:val="40"/>
      <w:szCs w:val="40"/>
    </w:rPr>
    <w:pPr>
      <w:keepNext w:val="1"/>
      <w:keepLines w:val="1"/>
      <w:spacing w:before="360" w:after="80"/>
      <w:outlineLvl w:val="0"/>
    </w:pPr>
  </w:style>
  <w:style w:type="paragraph" w:styleId="Heading2">
    <w:uiPriority w:val="9"/>
    <w:name w:val="heading 2"/>
    <w:basedOn w:val="Normal"/>
    <w:next w:val="Normal"/>
    <w:unhideWhenUsed/>
    <w:link w:val="Heading2Char"/>
    <w:qFormat/>
    <w:rsid w:val="658DC0B8"/>
    <w:rPr>
      <w:rFonts w:ascii="Aptos Display" w:hAnsi="Aptos Display" w:eastAsia="" w:cs="" w:asciiTheme="majorAscii" w:hAnsiTheme="majorAscii" w:eastAsiaTheme="majorEastAsia" w:cstheme="majorBidi"/>
      <w:color w:val="0F4761" w:themeColor="accent1" w:themeTint="FF" w:themeShade="BF"/>
      <w:sz w:val="32"/>
      <w:szCs w:val="32"/>
    </w:rPr>
    <w:pPr>
      <w:keepNext w:val="1"/>
      <w:keepLines w:val="1"/>
      <w:spacing w:before="160" w:after="80"/>
      <w:outlineLvl w:val="1"/>
    </w:pPr>
  </w:style>
  <w:style w:type="character" w:styleId="Heading2Char" w:customStyle="true">
    <w:uiPriority w:val="9"/>
    <w:name w:val="Heading 2 Char"/>
    <w:basedOn w:val="DefaultParagraphFont"/>
    <w:link w:val="Heading2"/>
    <w:rsid w:val="658DC0B8"/>
    <w:rPr>
      <w:rFonts w:ascii="Aptos Display" w:hAnsi="Aptos Display" w:eastAsia="" w:cs="" w:asciiTheme="majorAscii" w:hAnsiTheme="majorAscii" w:eastAsiaTheme="majorEastAsia" w:cstheme="majorBidi"/>
      <w:color w:val="0F4761" w:themeColor="accent1" w:themeTint="FF" w:themeShade="BF"/>
      <w:sz w:val="32"/>
      <w:szCs w:val="32"/>
    </w:rPr>
  </w:style>
  <w:style w:type="character" w:styleId="Hyperlink">
    <w:uiPriority w:val="99"/>
    <w:name w:val="Hyperlink"/>
    <w:basedOn w:val="DefaultParagraphFont"/>
    <w:unhideWhenUsed/>
    <w:rsid w:val="658DC0B8"/>
    <w:rPr>
      <w:color w:val="467886"/>
      <w:u w:val="single"/>
    </w:rPr>
  </w:style>
  <w:style w:type="paragraph" w:styleId="ListParagraph">
    <w:uiPriority w:val="34"/>
    <w:name w:val="List Paragraph"/>
    <w:basedOn w:val="Normal"/>
    <w:qFormat/>
    <w:rsid w:val="658DC0B8"/>
    <w:pPr>
      <w:spacing/>
      <w:ind w:left="720"/>
      <w:contextualSpacing/>
    </w:pPr>
  </w:style>
  <w:style w:type="paragraph" w:styleId="Heading3">
    <w:uiPriority w:val="9"/>
    <w:name w:val="heading 3"/>
    <w:basedOn w:val="Normal"/>
    <w:next w:val="Normal"/>
    <w:unhideWhenUsed/>
    <w:qFormat/>
    <w:rsid w:val="658DC0B8"/>
    <w:rPr>
      <w:rFonts w:eastAsia="" w:cs="" w:eastAsiaTheme="majorEastAsia" w:cstheme="majorBidi"/>
      <w:color w:val="0F4761" w:themeColor="accent1" w:themeTint="FF" w:themeShade="BF"/>
      <w:sz w:val="28"/>
      <w:szCs w:val="28"/>
    </w:rPr>
    <w:pPr>
      <w:keepNext w:val="1"/>
      <w:keepLines w:val="1"/>
      <w:spacing w:before="160" w:after="80"/>
      <w:outlineLvl w:val="2"/>
    </w:pPr>
  </w:style>
  <w:style w:type="character" w:styleId="Heading1Char" w:customStyle="true">
    <w:uiPriority w:val="9"/>
    <w:name w:val="Heading 1 Char"/>
    <w:basedOn w:val="DefaultParagraphFont"/>
    <w:link w:val="Heading1"/>
    <w:rsid w:val="658DC0B8"/>
    <w:rPr>
      <w:rFonts w:ascii="Aptos Display" w:hAnsi="Aptos Display" w:eastAsia="" w:cs="" w:asciiTheme="majorAscii" w:hAnsiTheme="majorAscii" w:eastAsiaTheme="majorEastAsia" w:cstheme="majorBidi"/>
      <w:color w:val="0F4761" w:themeColor="accent1" w:themeTint="FF" w:themeShade="BF"/>
      <w:sz w:val="40"/>
      <w:szCs w:val="40"/>
    </w:rPr>
  </w:style>
  <w:style w:type="paragraph" w:styleId="Heading4">
    <w:uiPriority w:val="9"/>
    <w:name w:val="heading 4"/>
    <w:basedOn w:val="Normal"/>
    <w:next w:val="Normal"/>
    <w:unhideWhenUsed/>
    <w:qFormat/>
    <w:rsid w:val="0F83459A"/>
    <w:rPr>
      <w:rFonts w:eastAsia="" w:cs="" w:eastAsiaTheme="majorEastAsia" w:cstheme="majorBidi"/>
      <w:i w:val="1"/>
      <w:iCs w:val="1"/>
      <w:color w:val="0F4761" w:themeColor="accent1" w:themeTint="FF" w:themeShade="BF"/>
    </w:rPr>
    <w:pPr>
      <w:keepNext w:val="1"/>
      <w:keepLines w:val="1"/>
      <w:spacing w:before="80" w:after="40"/>
      <w:outlineLvl w:val="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s://uraf.unl.edu/" TargetMode="External" Id="R70249403a50c4c0c" /><Relationship Type="http://schemas.openxmlformats.org/officeDocument/2006/relationships/hyperlink" Target="https://uraf.unl.edu/undergraduate-research/" TargetMode="External" Id="R093b90b582564f9e" /><Relationship Type="http://schemas.openxmlformats.org/officeDocument/2006/relationships/hyperlink" Target="https://uraf.unl.edu/fellowships/" TargetMode="External" Id="R31ee90e153b44a0a" /><Relationship Type="http://schemas.openxmlformats.org/officeDocument/2006/relationships/hyperlink" Target="mailto:courtney.santos@unl.edu" TargetMode="External" Id="R89edd828a0ed4ca5" /><Relationship Type="http://schemas.openxmlformats.org/officeDocument/2006/relationships/numbering" Target="numbering.xml" Id="R037c0ce0f61d4736"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2026-02-23T14:39:27.0105612Z</dcterms:created>
  <dcterms:modified xsi:type="dcterms:W3CDTF">2026-02-24T13:49:39.4954306Z</dcterms:modified>
  <dc:creator>Courtney Santos</dc:creator>
  <lastModifiedBy>Courtney Santos</lastModifiedBy>
</coreProperties>
</file>