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A29" w:rsidRPr="007D122D" w:rsidRDefault="007D122D" w:rsidP="007D122D">
      <w:pPr>
        <w:tabs>
          <w:tab w:val="center" w:pos="7200"/>
          <w:tab w:val="right" w:pos="14310"/>
        </w:tabs>
        <w:jc w:val="center"/>
        <w:rPr>
          <w:rFonts w:ascii="Arial Narrow" w:eastAsia="Arial Narrow" w:hAnsi="Arial Narrow" w:cs="Arial Narrow"/>
        </w:rPr>
      </w:pPr>
      <w:r w:rsidRPr="000E4BE4">
        <w:rPr>
          <w:rFonts w:ascii="Arial Narrow" w:eastAsia="Arial Narrow" w:hAnsi="Arial Narrow" w:cs="Arial Narrow"/>
          <w:b/>
          <w:shd w:val="clear" w:color="auto" w:fill="D9D9D9"/>
        </w:rPr>
        <w:t>NE Clinical Practice Evaluation Rubric</w:t>
      </w:r>
      <w:r w:rsidR="000E4BE4">
        <w:rPr>
          <w:rFonts w:ascii="Arial Narrow" w:eastAsia="Arial Narrow" w:hAnsi="Arial Narrow" w:cs="Arial Narrow"/>
          <w:b/>
          <w:shd w:val="clear" w:color="auto" w:fill="D9D9D9"/>
        </w:rPr>
        <w:t xml:space="preserve"> </w:t>
      </w:r>
      <w:r w:rsidR="004343E5">
        <w:rPr>
          <w:rFonts w:ascii="Arial Narrow" w:eastAsia="Arial Narrow" w:hAnsi="Arial Narrow" w:cs="Arial Narrow"/>
          <w:b/>
          <w:shd w:val="clear" w:color="auto" w:fill="D9D9D9"/>
        </w:rPr>
        <w:t>–</w:t>
      </w:r>
      <w:r w:rsidR="000E4BE4">
        <w:rPr>
          <w:rFonts w:ascii="Arial Narrow" w:eastAsia="Arial Narrow" w:hAnsi="Arial Narrow" w:cs="Arial Narrow"/>
          <w:b/>
          <w:shd w:val="clear" w:color="auto" w:fill="D9D9D9"/>
        </w:rPr>
        <w:t xml:space="preserve"> Formative</w:t>
      </w:r>
      <w:r w:rsidR="004343E5">
        <w:rPr>
          <w:rFonts w:ascii="Arial Narrow" w:eastAsia="Arial Narrow" w:hAnsi="Arial Narrow" w:cs="Arial Narrow"/>
          <w:b/>
          <w:shd w:val="clear" w:color="auto" w:fill="D9D9D9"/>
        </w:rPr>
        <w:t xml:space="preserve"> Assessment</w:t>
      </w:r>
    </w:p>
    <w:p w:rsidR="00C87A29" w:rsidRDefault="009A2AB8">
      <w:pPr>
        <w:tabs>
          <w:tab w:val="center" w:pos="7200"/>
          <w:tab w:val="right" w:pos="14310"/>
        </w:tabs>
        <w:spacing w:after="120"/>
        <w:rPr>
          <w:rFonts w:ascii="Arial Narrow" w:eastAsia="Arial Narrow" w:hAnsi="Arial Narrow" w:cs="Arial Narrow"/>
          <w:sz w:val="20"/>
          <w:szCs w:val="20"/>
        </w:rPr>
      </w:pPr>
      <w:r>
        <w:rPr>
          <w:rFonts w:ascii="Arial Narrow" w:eastAsia="Arial Narrow" w:hAnsi="Arial Narrow" w:cs="Arial Narrow"/>
          <w:sz w:val="20"/>
          <w:szCs w:val="20"/>
        </w:rPr>
        <w:t>Teacher Candidate</w:t>
      </w:r>
      <w:r>
        <w:rPr>
          <w:rFonts w:ascii="Arial Narrow" w:eastAsia="Arial Narrow" w:hAnsi="Arial Narrow" w:cs="Arial Narrow"/>
          <w:b/>
          <w:sz w:val="20"/>
          <w:szCs w:val="20"/>
        </w:rPr>
        <w:t xml:space="preserve"> _________________________</w:t>
      </w:r>
      <w:r>
        <w:rPr>
          <w:rFonts w:ascii="Arial Narrow" w:eastAsia="Arial Narrow" w:hAnsi="Arial Narrow" w:cs="Arial Narrow"/>
          <w:b/>
          <w:sz w:val="20"/>
          <w:szCs w:val="20"/>
        </w:rPr>
        <w:tab/>
      </w:r>
      <w:r>
        <w:rPr>
          <w:rFonts w:ascii="Arial Narrow" w:eastAsia="Arial Narrow" w:hAnsi="Arial Narrow" w:cs="Arial Narrow"/>
          <w:sz w:val="20"/>
          <w:szCs w:val="20"/>
        </w:rPr>
        <w:tab/>
      </w:r>
    </w:p>
    <w:p w:rsidR="00C87A29" w:rsidRDefault="009A2AB8">
      <w:pPr>
        <w:tabs>
          <w:tab w:val="left" w:pos="4770"/>
          <w:tab w:val="left" w:pos="9900"/>
          <w:tab w:val="right" w:pos="14310"/>
        </w:tabs>
        <w:spacing w:after="120"/>
        <w:rPr>
          <w:rFonts w:ascii="Arial Narrow" w:eastAsia="Arial Narrow" w:hAnsi="Arial Narrow" w:cs="Arial Narrow"/>
          <w:sz w:val="20"/>
          <w:szCs w:val="20"/>
        </w:rPr>
      </w:pPr>
      <w:r>
        <w:rPr>
          <w:rFonts w:ascii="Arial Narrow" w:eastAsia="Arial Narrow" w:hAnsi="Arial Narrow" w:cs="Arial Narrow"/>
          <w:sz w:val="20"/>
          <w:szCs w:val="20"/>
        </w:rPr>
        <w:t>Evaluator’s Name:  ________________________</w:t>
      </w:r>
      <w:r w:rsidR="000E4BE4">
        <w:rPr>
          <w:rFonts w:ascii="Arial Narrow" w:eastAsia="Arial Narrow" w:hAnsi="Arial Narrow" w:cs="Arial Narrow"/>
          <w:sz w:val="20"/>
          <w:szCs w:val="20"/>
        </w:rPr>
        <w:t>_</w:t>
      </w:r>
      <w:r w:rsidR="000E4BE4">
        <w:rPr>
          <w:rFonts w:ascii="Arial Narrow" w:eastAsia="Arial Narrow" w:hAnsi="Arial Narrow" w:cs="Arial Narrow"/>
          <w:sz w:val="20"/>
          <w:szCs w:val="20"/>
        </w:rPr>
        <w:tab/>
        <w:t xml:space="preserve">                      </w:t>
      </w:r>
      <w:r>
        <w:rPr>
          <w:rFonts w:ascii="Arial Narrow" w:eastAsia="Arial Narrow" w:hAnsi="Arial Narrow" w:cs="Arial Narrow"/>
          <w:sz w:val="20"/>
          <w:szCs w:val="20"/>
        </w:rPr>
        <w:tab/>
      </w:r>
    </w:p>
    <w:p w:rsidR="00C87A29" w:rsidRPr="00457E87" w:rsidRDefault="009A2AB8" w:rsidP="00457E87">
      <w:pPr>
        <w:tabs>
          <w:tab w:val="left" w:pos="4860"/>
          <w:tab w:val="left" w:pos="5760"/>
          <w:tab w:val="left" w:pos="8190"/>
          <w:tab w:val="left" w:pos="9000"/>
          <w:tab w:val="left" w:pos="11160"/>
          <w:tab w:val="right" w:pos="14310"/>
        </w:tabs>
        <w:spacing w:after="120"/>
        <w:rPr>
          <w:rFonts w:ascii="Arial Narrow" w:eastAsia="Arial Narrow" w:hAnsi="Arial Narrow" w:cs="Arial Narrow"/>
          <w:sz w:val="20"/>
          <w:szCs w:val="20"/>
          <w:u w:val="single"/>
        </w:rPr>
      </w:pPr>
      <w:r>
        <w:rPr>
          <w:rFonts w:ascii="Arial Narrow" w:eastAsia="Arial Narrow" w:hAnsi="Arial Narrow" w:cs="Arial Narrow"/>
          <w:sz w:val="20"/>
          <w:szCs w:val="20"/>
        </w:rPr>
        <w:t>Evaluator’s Role (Please Select):  Cooperating Teacher (CT)</w:t>
      </w:r>
      <w:r w:rsidR="00457E87">
        <w:rPr>
          <w:rFonts w:ascii="Arial Narrow" w:eastAsia="Arial Narrow" w:hAnsi="Arial Narrow" w:cs="Arial Narrow"/>
          <w:sz w:val="20"/>
          <w:szCs w:val="20"/>
        </w:rPr>
        <w:t xml:space="preserve"> </w:t>
      </w:r>
      <w:r w:rsidR="00457E87">
        <w:rPr>
          <w:rFonts w:ascii="Arial Narrow" w:eastAsia="Arial Narrow" w:hAnsi="Arial Narrow" w:cs="Arial Narrow"/>
          <w:sz w:val="20"/>
          <w:szCs w:val="20"/>
          <w:u w:val="single"/>
        </w:rPr>
        <w:tab/>
      </w:r>
      <w:r>
        <w:rPr>
          <w:rFonts w:ascii="Arial Narrow" w:eastAsia="Arial Narrow" w:hAnsi="Arial Narrow" w:cs="Arial Narrow"/>
          <w:sz w:val="20"/>
          <w:szCs w:val="20"/>
        </w:rPr>
        <w:tab/>
        <w:t>University Supervisor (US)</w:t>
      </w:r>
      <w:r w:rsidR="00457E87">
        <w:rPr>
          <w:rFonts w:ascii="Arial Narrow" w:eastAsia="Arial Narrow" w:hAnsi="Arial Narrow" w:cs="Arial Narrow"/>
          <w:sz w:val="20"/>
          <w:szCs w:val="20"/>
        </w:rPr>
        <w:t xml:space="preserve"> </w:t>
      </w:r>
      <w:r w:rsidR="00457E87">
        <w:rPr>
          <w:rFonts w:ascii="Arial Narrow" w:eastAsia="Arial Narrow" w:hAnsi="Arial Narrow" w:cs="Arial Narrow"/>
          <w:sz w:val="20"/>
          <w:szCs w:val="20"/>
          <w:u w:val="single"/>
        </w:rPr>
        <w:tab/>
      </w:r>
      <w:r>
        <w:rPr>
          <w:rFonts w:ascii="Arial Narrow" w:eastAsia="Arial Narrow" w:hAnsi="Arial Narrow" w:cs="Arial Narrow"/>
          <w:sz w:val="20"/>
          <w:szCs w:val="20"/>
        </w:rPr>
        <w:tab/>
        <w:t>Teacher Candidate (TC)</w:t>
      </w:r>
      <w:r w:rsidR="00457E87">
        <w:rPr>
          <w:rFonts w:ascii="Arial Narrow" w:eastAsia="Arial Narrow" w:hAnsi="Arial Narrow" w:cs="Arial Narrow"/>
          <w:sz w:val="20"/>
          <w:szCs w:val="20"/>
        </w:rPr>
        <w:t xml:space="preserve"> </w:t>
      </w:r>
      <w:r w:rsidR="00457E87">
        <w:rPr>
          <w:rFonts w:ascii="Arial Narrow" w:eastAsia="Arial Narrow" w:hAnsi="Arial Narrow" w:cs="Arial Narrow"/>
          <w:sz w:val="20"/>
          <w:szCs w:val="20"/>
          <w:u w:val="single"/>
        </w:rPr>
        <w:tab/>
      </w:r>
    </w:p>
    <w:p w:rsidR="00C87A29" w:rsidRDefault="000E4BE4">
      <w:pPr>
        <w:spacing w:after="120"/>
        <w:rPr>
          <w:rFonts w:ascii="Arial Narrow" w:eastAsia="Arial Narrow" w:hAnsi="Arial Narrow" w:cs="Arial Narrow"/>
          <w:sz w:val="20"/>
          <w:szCs w:val="20"/>
        </w:rPr>
      </w:pPr>
      <w:r>
        <w:rPr>
          <w:rFonts w:ascii="Arial Narrow" w:eastAsia="Arial Narrow" w:hAnsi="Arial Narrow" w:cs="Arial Narrow"/>
          <w:sz w:val="20"/>
          <w:szCs w:val="20"/>
        </w:rPr>
        <w:t xml:space="preserve">Dates of </w:t>
      </w:r>
      <w:r w:rsidR="004343E5">
        <w:rPr>
          <w:rFonts w:ascii="Arial Narrow" w:eastAsia="Arial Narrow" w:hAnsi="Arial Narrow" w:cs="Arial Narrow"/>
          <w:sz w:val="20"/>
          <w:szCs w:val="20"/>
        </w:rPr>
        <w:t>Formative Assessment Conference</w:t>
      </w:r>
      <w:bookmarkStart w:id="0" w:name="_GoBack"/>
      <w:bookmarkEnd w:id="0"/>
      <w:r>
        <w:rPr>
          <w:rFonts w:ascii="Arial Narrow" w:eastAsia="Arial Narrow" w:hAnsi="Arial Narrow" w:cs="Arial Narrow"/>
          <w:sz w:val="20"/>
          <w:szCs w:val="20"/>
        </w:rPr>
        <w:t>: ____________________________________</w:t>
      </w:r>
    </w:p>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Select the cell in each row, which best describes performance. At midterm, the goal would be for student teachers to be performing at </w:t>
      </w:r>
      <w:r>
        <w:rPr>
          <w:rFonts w:ascii="Arial Narrow" w:eastAsia="Arial Narrow" w:hAnsi="Arial Narrow" w:cs="Arial Narrow"/>
          <w:sz w:val="20"/>
          <w:szCs w:val="20"/>
          <w:u w:val="single"/>
        </w:rPr>
        <w:t>Developing or Proficient.</w:t>
      </w:r>
      <w:r>
        <w:rPr>
          <w:rFonts w:ascii="Arial Narrow" w:eastAsia="Arial Narrow" w:hAnsi="Arial Narrow" w:cs="Arial Narrow"/>
          <w:sz w:val="20"/>
          <w:szCs w:val="20"/>
        </w:rPr>
        <w:t xml:space="preserve"> If performance is scored “Below Standard,” please be in communication with </w:t>
      </w:r>
      <w:r w:rsidR="000E4BE4">
        <w:rPr>
          <w:rFonts w:ascii="Arial Narrow" w:eastAsia="Arial Narrow" w:hAnsi="Arial Narrow" w:cs="Arial Narrow"/>
          <w:sz w:val="20"/>
          <w:szCs w:val="20"/>
        </w:rPr>
        <w:t>the Director of Professional Experiences</w:t>
      </w:r>
      <w:r>
        <w:rPr>
          <w:rFonts w:ascii="Arial Narrow" w:eastAsia="Arial Narrow" w:hAnsi="Arial Narrow" w:cs="Arial Narrow"/>
          <w:sz w:val="20"/>
          <w:szCs w:val="20"/>
        </w:rPr>
        <w:t>.</w:t>
      </w:r>
    </w:p>
    <w:p w:rsidR="00C87A29" w:rsidRDefault="00C87A29">
      <w:pPr>
        <w:rPr>
          <w:rFonts w:ascii="Arial Narrow" w:eastAsia="Arial Narrow" w:hAnsi="Arial Narrow" w:cs="Arial Narrow"/>
          <w:sz w:val="20"/>
          <w:szCs w:val="20"/>
        </w:rPr>
      </w:pPr>
    </w:p>
    <w:tbl>
      <w:tblPr>
        <w:tblStyle w:val="a"/>
        <w:tblW w:w="14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7"/>
        <w:gridCol w:w="2877"/>
        <w:gridCol w:w="2877"/>
        <w:gridCol w:w="2877"/>
      </w:tblGrid>
      <w:tr w:rsidR="00C87A29" w:rsidTr="00A1579C">
        <w:trPr>
          <w:trHeight w:val="720"/>
        </w:trPr>
        <w:tc>
          <w:tcPr>
            <w:tcW w:w="2877" w:type="dxa"/>
            <w:vAlign w:val="center"/>
          </w:tcPr>
          <w:p w:rsidR="00C87A29" w:rsidRDefault="00C87A29" w:rsidP="00A1579C">
            <w:pPr>
              <w:jc w:val="center"/>
              <w:rPr>
                <w:rFonts w:ascii="Arial Narrow" w:eastAsia="Arial Narrow" w:hAnsi="Arial Narrow" w:cs="Arial Narrow"/>
                <w:sz w:val="20"/>
                <w:szCs w:val="20"/>
              </w:rPr>
            </w:pPr>
          </w:p>
        </w:tc>
        <w:tc>
          <w:tcPr>
            <w:tcW w:w="2877" w:type="dxa"/>
            <w:vAlign w:val="center"/>
          </w:tcPr>
          <w:p w:rsidR="00C87A29" w:rsidRDefault="009A2AB8" w:rsidP="00A1579C">
            <w:pPr>
              <w:jc w:val="center"/>
              <w:rPr>
                <w:rFonts w:ascii="Arial Narrow" w:eastAsia="Arial Narrow" w:hAnsi="Arial Narrow" w:cs="Arial Narrow"/>
                <w:b/>
                <w:sz w:val="20"/>
                <w:szCs w:val="20"/>
              </w:rPr>
            </w:pPr>
            <w:r>
              <w:rPr>
                <w:rFonts w:ascii="Arial Narrow" w:eastAsia="Arial Narrow" w:hAnsi="Arial Narrow" w:cs="Arial Narrow"/>
                <w:b/>
                <w:sz w:val="20"/>
                <w:szCs w:val="20"/>
              </w:rPr>
              <w:t>Advanced</w:t>
            </w:r>
          </w:p>
        </w:tc>
        <w:tc>
          <w:tcPr>
            <w:tcW w:w="2877" w:type="dxa"/>
            <w:shd w:val="clear" w:color="auto" w:fill="D9D9D9"/>
            <w:vAlign w:val="center"/>
          </w:tcPr>
          <w:p w:rsidR="00C87A29" w:rsidRDefault="009A2AB8" w:rsidP="00A1579C">
            <w:pPr>
              <w:jc w:val="center"/>
              <w:rPr>
                <w:rFonts w:ascii="Arial Narrow" w:eastAsia="Arial Narrow" w:hAnsi="Arial Narrow" w:cs="Arial Narrow"/>
                <w:b/>
                <w:sz w:val="20"/>
                <w:szCs w:val="20"/>
              </w:rPr>
            </w:pPr>
            <w:r>
              <w:rPr>
                <w:rFonts w:ascii="Arial Narrow" w:eastAsia="Arial Narrow" w:hAnsi="Arial Narrow" w:cs="Arial Narrow"/>
                <w:b/>
                <w:sz w:val="20"/>
                <w:szCs w:val="20"/>
              </w:rPr>
              <w:t>Proficient</w:t>
            </w:r>
          </w:p>
        </w:tc>
        <w:tc>
          <w:tcPr>
            <w:tcW w:w="2877" w:type="dxa"/>
            <w:vAlign w:val="center"/>
          </w:tcPr>
          <w:p w:rsidR="00C87A29" w:rsidRDefault="009A2AB8" w:rsidP="00A1579C">
            <w:pPr>
              <w:jc w:val="center"/>
              <w:rPr>
                <w:rFonts w:ascii="Arial Narrow" w:eastAsia="Arial Narrow" w:hAnsi="Arial Narrow" w:cs="Arial Narrow"/>
                <w:b/>
                <w:sz w:val="20"/>
                <w:szCs w:val="20"/>
              </w:rPr>
            </w:pPr>
            <w:r>
              <w:rPr>
                <w:rFonts w:ascii="Arial Narrow" w:eastAsia="Arial Narrow" w:hAnsi="Arial Narrow" w:cs="Arial Narrow"/>
                <w:b/>
                <w:sz w:val="20"/>
                <w:szCs w:val="20"/>
              </w:rPr>
              <w:t>Developing</w:t>
            </w:r>
          </w:p>
        </w:tc>
        <w:tc>
          <w:tcPr>
            <w:tcW w:w="2877" w:type="dxa"/>
            <w:vAlign w:val="center"/>
          </w:tcPr>
          <w:p w:rsidR="00C87A29" w:rsidRDefault="009A2AB8" w:rsidP="00A1579C">
            <w:pPr>
              <w:jc w:val="center"/>
              <w:rPr>
                <w:rFonts w:ascii="Arial Narrow" w:eastAsia="Arial Narrow" w:hAnsi="Arial Narrow" w:cs="Arial Narrow"/>
                <w:b/>
                <w:sz w:val="20"/>
                <w:szCs w:val="20"/>
              </w:rPr>
            </w:pPr>
            <w:r>
              <w:rPr>
                <w:rFonts w:ascii="Arial Narrow" w:eastAsia="Arial Narrow" w:hAnsi="Arial Narrow" w:cs="Arial Narrow"/>
                <w:b/>
                <w:sz w:val="20"/>
                <w:szCs w:val="20"/>
              </w:rPr>
              <w:t>Below Standard</w:t>
            </w: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t>Uses knowledge of students to meet needs</w:t>
            </w:r>
          </w:p>
          <w:p w:rsidR="009A2AB8" w:rsidRDefault="009A2AB8">
            <w:pPr>
              <w:jc w:val="center"/>
              <w:rPr>
                <w:rFonts w:ascii="Arial Narrow" w:eastAsia="Arial Narrow" w:hAnsi="Arial Narrow" w:cs="Arial Narrow"/>
                <w:b/>
                <w:i/>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1</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Learner Development</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InTASC 1;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Uses data about students and their development to adjust teaching and build on student strengths resulting in student learning. InTASC 1; CAEP 1.1</w:t>
            </w:r>
          </w:p>
        </w:tc>
        <w:tc>
          <w:tcPr>
            <w:tcW w:w="2877" w:type="dxa"/>
            <w:shd w:val="clear" w:color="auto" w:fill="D9D9D9"/>
          </w:tcPr>
          <w:p w:rsidR="009A2AB8" w:rsidRDefault="009A2AB8">
            <w:pPr>
              <w:shd w:val="clear" w:color="auto" w:fill="D9D9D9"/>
              <w:rPr>
                <w:rFonts w:ascii="Arial Narrow" w:eastAsia="Arial Narrow" w:hAnsi="Arial Narrow" w:cs="Arial Narrow"/>
                <w:sz w:val="20"/>
                <w:szCs w:val="20"/>
              </w:rPr>
            </w:pPr>
            <w:r>
              <w:rPr>
                <w:rFonts w:ascii="Arial Narrow" w:eastAsia="Arial Narrow" w:hAnsi="Arial Narrow" w:cs="Arial Narrow"/>
                <w:sz w:val="20"/>
                <w:szCs w:val="20"/>
              </w:rPr>
              <w:t>Uses data about students and their development to adjust teaching. InTASC 1; CAEP 1.1</w:t>
            </w:r>
          </w:p>
        </w:tc>
        <w:tc>
          <w:tcPr>
            <w:tcW w:w="2877" w:type="dxa"/>
          </w:tcPr>
          <w:p w:rsidR="009A2AB8" w:rsidRDefault="009A2AB8">
            <w:pPr>
              <w:rPr>
                <w:rFonts w:ascii="Arial Narrow" w:eastAsia="Arial Narrow" w:hAnsi="Arial Narrow" w:cs="Arial Narrow"/>
                <w:i/>
                <w:sz w:val="20"/>
                <w:szCs w:val="20"/>
              </w:rPr>
            </w:pPr>
            <w:r>
              <w:rPr>
                <w:rFonts w:ascii="Arial Narrow" w:eastAsia="Arial Narrow" w:hAnsi="Arial Narrow" w:cs="Arial Narrow"/>
                <w:sz w:val="20"/>
                <w:szCs w:val="20"/>
              </w:rPr>
              <w:t>Collects data about students and their development but does not adjust teaching. InTASC 1; CAEP 1.1</w:t>
            </w:r>
          </w:p>
        </w:tc>
        <w:tc>
          <w:tcPr>
            <w:tcW w:w="2877" w:type="dxa"/>
          </w:tcPr>
          <w:p w:rsidR="009A2AB8" w:rsidRDefault="009A2AB8" w:rsidP="00A1579C">
            <w:pPr>
              <w:rPr>
                <w:rFonts w:ascii="Arial Narrow" w:eastAsia="Arial Narrow" w:hAnsi="Arial Narrow" w:cs="Arial Narrow"/>
                <w:sz w:val="20"/>
                <w:szCs w:val="20"/>
              </w:rPr>
            </w:pPr>
            <w:r>
              <w:rPr>
                <w:rFonts w:ascii="Arial Narrow" w:eastAsia="Arial Narrow" w:hAnsi="Arial Narrow" w:cs="Arial Narrow"/>
                <w:sz w:val="20"/>
                <w:szCs w:val="20"/>
              </w:rPr>
              <w:t xml:space="preserve">Lacks evidence of data collection and use related to students and their </w:t>
            </w:r>
            <w:r w:rsidR="00A1579C">
              <w:rPr>
                <w:rFonts w:ascii="Arial Narrow" w:eastAsia="Arial Narrow" w:hAnsi="Arial Narrow" w:cs="Arial Narrow"/>
                <w:sz w:val="20"/>
                <w:szCs w:val="20"/>
              </w:rPr>
              <w:t>development. InTASC 1;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t>Differentiates instruction to meet student needs</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2</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Learner Differences</w:t>
            </w:r>
          </w:p>
          <w:p w:rsidR="009A2AB8" w:rsidRPr="00A1579C" w:rsidRDefault="009A2AB8" w:rsidP="00A1579C">
            <w:pPr>
              <w:jc w:val="center"/>
              <w:rPr>
                <w:rFonts w:ascii="Arial Narrow" w:eastAsia="Arial Narrow" w:hAnsi="Arial Narrow" w:cs="Arial Narrow"/>
                <w:sz w:val="20"/>
                <w:szCs w:val="20"/>
              </w:rPr>
            </w:pPr>
            <w:r>
              <w:rPr>
                <w:rFonts w:ascii="Arial Narrow" w:eastAsia="Arial Narrow" w:hAnsi="Arial Narrow" w:cs="Arial Narrow"/>
                <w:sz w:val="20"/>
                <w:szCs w:val="20"/>
              </w:rPr>
              <w:t>InTASC 2; CAEP 1</w:t>
            </w:r>
            <w:r w:rsidR="00A1579C">
              <w:rPr>
                <w:rFonts w:ascii="Arial Narrow" w:eastAsia="Arial Narrow" w:hAnsi="Arial Narrow" w:cs="Arial Narrow"/>
                <w:sz w:val="20"/>
                <w:szCs w:val="20"/>
              </w:rPr>
              <w:t>.1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Identifies students’ needs for differentiation and responds with individualized instruction, flexible grouping, and varied learning experiences to include bringing multiple perspectives and cultural resources to the discussion of content.</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 InTASC 2; CAEP 1.1</w:t>
            </w:r>
          </w:p>
        </w:tc>
        <w:tc>
          <w:tcPr>
            <w:tcW w:w="2877" w:type="dxa"/>
            <w:shd w:val="clear" w:color="auto" w:fill="D9D9D9"/>
          </w:tcPr>
          <w:p w:rsidR="009A2AB8" w:rsidRDefault="009A2AB8">
            <w:pPr>
              <w:shd w:val="clear" w:color="auto" w:fill="D9D9D9"/>
              <w:rPr>
                <w:rFonts w:ascii="Arial Narrow" w:eastAsia="Arial Narrow" w:hAnsi="Arial Narrow" w:cs="Arial Narrow"/>
                <w:sz w:val="20"/>
                <w:szCs w:val="20"/>
              </w:rPr>
            </w:pPr>
            <w:r>
              <w:rPr>
                <w:rFonts w:ascii="Arial Narrow" w:eastAsia="Arial Narrow" w:hAnsi="Arial Narrow" w:cs="Arial Narrow"/>
                <w:sz w:val="20"/>
                <w:szCs w:val="20"/>
              </w:rPr>
              <w:t xml:space="preserve">Identifies students’ needs for differentiation and responds with individualized instruction, flexible grouping, and varied learning experiences.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 InTASC 2;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Identifies students’ needs for differentiation. InTASC 2; CAEP 1.1</w:t>
            </w:r>
          </w:p>
        </w:tc>
        <w:tc>
          <w:tcPr>
            <w:tcW w:w="2877" w:type="dxa"/>
          </w:tcPr>
          <w:p w:rsidR="009A2AB8" w:rsidRDefault="009A2AB8" w:rsidP="00A1579C">
            <w:pPr>
              <w:rPr>
                <w:rFonts w:ascii="Arial Narrow" w:eastAsia="Arial Narrow" w:hAnsi="Arial Narrow" w:cs="Arial Narrow"/>
                <w:sz w:val="20"/>
                <w:szCs w:val="20"/>
              </w:rPr>
            </w:pPr>
            <w:r>
              <w:rPr>
                <w:rFonts w:ascii="Arial Narrow" w:eastAsia="Arial Narrow" w:hAnsi="Arial Narrow" w:cs="Arial Narrow"/>
                <w:sz w:val="20"/>
                <w:szCs w:val="20"/>
              </w:rPr>
              <w:t>Does not Identifies students’ needs for diff</w:t>
            </w:r>
            <w:r w:rsidR="00A1579C">
              <w:rPr>
                <w:rFonts w:ascii="Arial Narrow" w:eastAsia="Arial Narrow" w:hAnsi="Arial Narrow" w:cs="Arial Narrow"/>
                <w:sz w:val="20"/>
                <w:szCs w:val="20"/>
              </w:rPr>
              <w:t>erentiation. InTASC 2;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i/>
                <w:sz w:val="20"/>
                <w:szCs w:val="20"/>
              </w:rPr>
              <w:t>Promotes a positive classroom environment through clear expectations</w:t>
            </w:r>
          </w:p>
          <w:p w:rsidR="009A2AB8" w:rsidRDefault="009A2AB8">
            <w:pPr>
              <w:jc w:val="center"/>
              <w:rPr>
                <w:rFonts w:ascii="Arial Narrow" w:eastAsia="Arial Narrow" w:hAnsi="Arial Narrow" w:cs="Arial Narrow"/>
                <w:b/>
                <w:sz w:val="20"/>
                <w:szCs w:val="20"/>
              </w:rPr>
            </w:pPr>
            <w:bookmarkStart w:id="1" w:name="_gjdgxs" w:colFirst="0" w:colLast="0"/>
            <w:bookmarkEnd w:id="1"/>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3</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Learning Environments</w:t>
            </w:r>
          </w:p>
          <w:p w:rsidR="009A2AB8" w:rsidRPr="00A1579C" w:rsidRDefault="009A2AB8" w:rsidP="00A1579C">
            <w:pPr>
              <w:jc w:val="center"/>
              <w:rPr>
                <w:rFonts w:ascii="Arial Narrow" w:eastAsia="Arial Narrow" w:hAnsi="Arial Narrow" w:cs="Arial Narrow"/>
                <w:b/>
                <w:sz w:val="20"/>
                <w:szCs w:val="20"/>
              </w:rPr>
            </w:pPr>
            <w:r>
              <w:rPr>
                <w:rFonts w:ascii="Arial Narrow" w:eastAsia="Arial Narrow" w:hAnsi="Arial Narrow" w:cs="Arial Narrow"/>
                <w:sz w:val="20"/>
                <w:szCs w:val="20"/>
              </w:rPr>
              <w:t>InTASC 3;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Communicates and reinforces clear task and behavior expectations to students, develops routines that support expectations and minimizes the loss of instructional time. InTASC 3;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Communicates and reinforces clear task and behavior expectations to students and follows routines that support expectations for the learning environment. InTASC 3;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Communicates and reinforces clear task and behavior expectations to students. InTASC 3; CAEP 1.1</w:t>
            </w:r>
          </w:p>
        </w:tc>
        <w:tc>
          <w:tcPr>
            <w:tcW w:w="2877" w:type="dxa"/>
          </w:tcPr>
          <w:p w:rsidR="009A2AB8" w:rsidRDefault="009A2AB8" w:rsidP="00A1579C">
            <w:pPr>
              <w:rPr>
                <w:rFonts w:ascii="Arial Narrow" w:eastAsia="Arial Narrow" w:hAnsi="Arial Narrow" w:cs="Arial Narrow"/>
                <w:sz w:val="20"/>
                <w:szCs w:val="20"/>
              </w:rPr>
            </w:pPr>
            <w:r>
              <w:rPr>
                <w:rFonts w:ascii="Arial Narrow" w:eastAsia="Arial Narrow" w:hAnsi="Arial Narrow" w:cs="Arial Narrow"/>
                <w:sz w:val="20"/>
                <w:szCs w:val="20"/>
              </w:rPr>
              <w:t xml:space="preserve">Attempts to communicate and reinforces clear task and behavior expectations </w:t>
            </w:r>
            <w:r w:rsidR="00A1579C">
              <w:rPr>
                <w:rFonts w:ascii="Arial Narrow" w:eastAsia="Arial Narrow" w:hAnsi="Arial Narrow" w:cs="Arial Narrow"/>
                <w:sz w:val="20"/>
                <w:szCs w:val="20"/>
              </w:rPr>
              <w:t>to students. InTASC 3;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i/>
                <w:sz w:val="20"/>
                <w:szCs w:val="20"/>
              </w:rPr>
              <w:lastRenderedPageBreak/>
              <w:t>Uses accurate content and academic vocabulary</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4</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Content Knowledge</w:t>
            </w:r>
          </w:p>
          <w:p w:rsidR="009A2AB8" w:rsidRPr="00A1579C" w:rsidRDefault="00A1579C" w:rsidP="00A1579C">
            <w:pPr>
              <w:jc w:val="center"/>
              <w:rPr>
                <w:rFonts w:ascii="Arial Narrow" w:eastAsia="Arial Narrow" w:hAnsi="Arial Narrow" w:cs="Arial Narrow"/>
                <w:sz w:val="20"/>
                <w:szCs w:val="20"/>
              </w:rPr>
            </w:pPr>
            <w:r>
              <w:rPr>
                <w:rFonts w:ascii="Arial Narrow" w:eastAsia="Arial Narrow" w:hAnsi="Arial Narrow" w:cs="Arial Narrow"/>
                <w:sz w:val="20"/>
                <w:szCs w:val="20"/>
              </w:rPr>
              <w:t>InTASC 4; CAEP 1.1</w:t>
            </w:r>
          </w:p>
        </w:tc>
        <w:tc>
          <w:tcPr>
            <w:tcW w:w="2877" w:type="dxa"/>
          </w:tcPr>
          <w:p w:rsidR="00457E87"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Communicates accurate content, uses academic vocabulary correctly, provides relevant opportunities for students to demonstrate understanding and uses knowledge of common misconceptions to create accurate understanding in the content area. InTASC 4;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Communicates accurate content, uses academic vocabulary correctly and provides relevant opportunities for students to demonstrate understanding. InTASC 4;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Communicates content and uses academic vocabulary, yet does not consistently provide relevant opportunities for students to demonstrate understanding. InTASC 4; CAEP 1.1</w:t>
            </w:r>
          </w:p>
        </w:tc>
        <w:tc>
          <w:tcPr>
            <w:tcW w:w="2877" w:type="dxa"/>
          </w:tcPr>
          <w:p w:rsidR="009A2AB8" w:rsidRDefault="009A2AB8" w:rsidP="00A1579C">
            <w:pPr>
              <w:rPr>
                <w:rFonts w:ascii="Arial Narrow" w:eastAsia="Arial Narrow" w:hAnsi="Arial Narrow" w:cs="Arial Narrow"/>
                <w:sz w:val="20"/>
                <w:szCs w:val="20"/>
              </w:rPr>
            </w:pPr>
            <w:r>
              <w:rPr>
                <w:rFonts w:ascii="Arial Narrow" w:eastAsia="Arial Narrow" w:hAnsi="Arial Narrow" w:cs="Arial Narrow"/>
                <w:sz w:val="20"/>
                <w:szCs w:val="20"/>
              </w:rPr>
              <w:t>Communicates inaccurate content, academic vocabulary and/or provides irrelevant opportunities for students to demonstrate un</w:t>
            </w:r>
            <w:r w:rsidR="00A1579C">
              <w:rPr>
                <w:rFonts w:ascii="Arial Narrow" w:eastAsia="Arial Narrow" w:hAnsi="Arial Narrow" w:cs="Arial Narrow"/>
                <w:sz w:val="20"/>
                <w:szCs w:val="20"/>
              </w:rPr>
              <w:t>derstanding. InTASC 4;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i/>
                <w:sz w:val="20"/>
                <w:szCs w:val="20"/>
              </w:rPr>
              <w:t>Engages students in critical thinking and collaborative problem solving</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5</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Application of Content</w:t>
            </w: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sz w:val="20"/>
                <w:szCs w:val="20"/>
              </w:rPr>
              <w:t>InTASC 5;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Links concepts to help students make connections and engages students in applying methods of inquiry in the discipline to engage learners in critical thinking. InTASC 5;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Links concepts to help students make connections and engages students in applying methods of inquiry in the discipline. InTASC 4;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Links concepts to help students make connections in the discipline. InTASC 4; CAEP 1.1</w:t>
            </w:r>
          </w:p>
        </w:tc>
        <w:tc>
          <w:tcPr>
            <w:tcW w:w="2877" w:type="dxa"/>
          </w:tcPr>
          <w:p w:rsidR="009A2AB8" w:rsidRDefault="009A2AB8" w:rsidP="00A1579C">
            <w:pPr>
              <w:rPr>
                <w:rFonts w:ascii="Arial Narrow" w:eastAsia="Arial Narrow" w:hAnsi="Arial Narrow" w:cs="Arial Narrow"/>
                <w:sz w:val="20"/>
                <w:szCs w:val="20"/>
              </w:rPr>
            </w:pPr>
            <w:r>
              <w:rPr>
                <w:rFonts w:ascii="Arial Narrow" w:eastAsia="Arial Narrow" w:hAnsi="Arial Narrow" w:cs="Arial Narrow"/>
                <w:sz w:val="20"/>
                <w:szCs w:val="20"/>
              </w:rPr>
              <w:t>Does not assist students in making connections in the</w:t>
            </w:r>
            <w:r w:rsidR="00A1579C">
              <w:rPr>
                <w:rFonts w:ascii="Arial Narrow" w:eastAsia="Arial Narrow" w:hAnsi="Arial Narrow" w:cs="Arial Narrow"/>
                <w:sz w:val="20"/>
                <w:szCs w:val="20"/>
              </w:rPr>
              <w:t xml:space="preserve"> discipline. InTASC 4;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i/>
                <w:sz w:val="20"/>
                <w:szCs w:val="20"/>
              </w:rPr>
              <w:t>Develops literacy and communication skills through content</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5</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Application of Content</w:t>
            </w:r>
          </w:p>
          <w:p w:rsidR="009A2AB8" w:rsidRPr="00A1579C" w:rsidRDefault="00A1579C" w:rsidP="00A1579C">
            <w:pPr>
              <w:jc w:val="center"/>
              <w:rPr>
                <w:rFonts w:ascii="Arial Narrow" w:eastAsia="Arial Narrow" w:hAnsi="Arial Narrow" w:cs="Arial Narrow"/>
                <w:sz w:val="20"/>
                <w:szCs w:val="20"/>
              </w:rPr>
            </w:pPr>
            <w:r>
              <w:rPr>
                <w:rFonts w:ascii="Arial Narrow" w:eastAsia="Arial Narrow" w:hAnsi="Arial Narrow" w:cs="Arial Narrow"/>
                <w:sz w:val="20"/>
                <w:szCs w:val="20"/>
              </w:rPr>
              <w:t>InTASC 5;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Engages students to utilize literacy and communication skills from a variety of resources and perspectives to address targeted purposes and audiences.</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InTASC 5;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Engages students to utilize literacy and communication skills by accessing a variety of resources and perspectives to show understanding of content. InTASC 5;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Engages students in developing literacy and communication skills. InTASC 5; CAEP 1.1</w:t>
            </w:r>
          </w:p>
        </w:tc>
        <w:tc>
          <w:tcPr>
            <w:tcW w:w="2877" w:type="dxa"/>
          </w:tcPr>
          <w:p w:rsidR="009A2AB8" w:rsidRDefault="009A2AB8" w:rsidP="00A1579C">
            <w:pPr>
              <w:rPr>
                <w:rFonts w:ascii="Arial Narrow" w:eastAsia="Arial Narrow" w:hAnsi="Arial Narrow" w:cs="Arial Narrow"/>
                <w:sz w:val="20"/>
                <w:szCs w:val="20"/>
              </w:rPr>
            </w:pPr>
            <w:r>
              <w:rPr>
                <w:rFonts w:ascii="Arial Narrow" w:eastAsia="Arial Narrow" w:hAnsi="Arial Narrow" w:cs="Arial Narrow"/>
                <w:sz w:val="20"/>
                <w:szCs w:val="20"/>
              </w:rPr>
              <w:t>Provides few opportunities for students to develop literacy and communica</w:t>
            </w:r>
            <w:r w:rsidR="00A1579C">
              <w:rPr>
                <w:rFonts w:ascii="Arial Narrow" w:eastAsia="Arial Narrow" w:hAnsi="Arial Narrow" w:cs="Arial Narrow"/>
                <w:sz w:val="20"/>
                <w:szCs w:val="20"/>
              </w:rPr>
              <w:t>tion skills. InTASC 5;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keepNext/>
              <w:jc w:val="center"/>
              <w:rPr>
                <w:rFonts w:ascii="Arial Narrow" w:eastAsia="Arial Narrow" w:hAnsi="Arial Narrow" w:cs="Arial Narrow"/>
                <w:b/>
                <w:sz w:val="20"/>
                <w:szCs w:val="20"/>
              </w:rPr>
            </w:pPr>
            <w:r>
              <w:rPr>
                <w:rFonts w:ascii="Arial Narrow" w:eastAsia="Arial Narrow" w:hAnsi="Arial Narrow" w:cs="Arial Narrow"/>
                <w:b/>
                <w:i/>
                <w:sz w:val="20"/>
                <w:szCs w:val="20"/>
              </w:rPr>
              <w:t xml:space="preserve">Uses classroom assessment </w:t>
            </w:r>
          </w:p>
          <w:p w:rsidR="009A2AB8" w:rsidRDefault="009A2AB8">
            <w:pPr>
              <w:keepNext/>
              <w:jc w:val="center"/>
              <w:rPr>
                <w:rFonts w:ascii="Arial Narrow" w:eastAsia="Arial Narrow" w:hAnsi="Arial Narrow" w:cs="Arial Narrow"/>
                <w:b/>
                <w:sz w:val="20"/>
                <w:szCs w:val="20"/>
              </w:rPr>
            </w:pPr>
          </w:p>
          <w:p w:rsidR="009A2AB8" w:rsidRDefault="009A2AB8">
            <w:pPr>
              <w:keepNext/>
              <w:jc w:val="center"/>
              <w:rPr>
                <w:rFonts w:ascii="Arial Narrow" w:eastAsia="Arial Narrow" w:hAnsi="Arial Narrow" w:cs="Arial Narrow"/>
                <w:b/>
                <w:sz w:val="20"/>
                <w:szCs w:val="20"/>
              </w:rPr>
            </w:pPr>
            <w:r>
              <w:rPr>
                <w:rFonts w:ascii="Arial Narrow" w:eastAsia="Arial Narrow" w:hAnsi="Arial Narrow" w:cs="Arial Narrow"/>
                <w:b/>
                <w:sz w:val="20"/>
                <w:szCs w:val="20"/>
              </w:rPr>
              <w:t>Standard 6</w:t>
            </w:r>
          </w:p>
          <w:p w:rsidR="009A2AB8" w:rsidRDefault="009A2AB8">
            <w:pPr>
              <w:keepNext/>
              <w:jc w:val="center"/>
              <w:rPr>
                <w:rFonts w:ascii="Arial Narrow" w:eastAsia="Arial Narrow" w:hAnsi="Arial Narrow" w:cs="Arial Narrow"/>
                <w:sz w:val="20"/>
                <w:szCs w:val="20"/>
              </w:rPr>
            </w:pPr>
            <w:r>
              <w:rPr>
                <w:rFonts w:ascii="Arial Narrow" w:eastAsia="Arial Narrow" w:hAnsi="Arial Narrow" w:cs="Arial Narrow"/>
                <w:sz w:val="20"/>
                <w:szCs w:val="20"/>
              </w:rPr>
              <w:t>Assessment</w:t>
            </w:r>
          </w:p>
          <w:p w:rsidR="009A2AB8" w:rsidRPr="00A1579C" w:rsidRDefault="00A1579C" w:rsidP="00A1579C">
            <w:pPr>
              <w:keepNext/>
              <w:jc w:val="center"/>
              <w:rPr>
                <w:rFonts w:ascii="Arial Narrow" w:eastAsia="Arial Narrow" w:hAnsi="Arial Narrow" w:cs="Arial Narrow"/>
                <w:sz w:val="20"/>
                <w:szCs w:val="20"/>
              </w:rPr>
            </w:pPr>
            <w:r>
              <w:rPr>
                <w:rFonts w:ascii="Arial Narrow" w:eastAsia="Arial Narrow" w:hAnsi="Arial Narrow" w:cs="Arial Narrow"/>
                <w:sz w:val="20"/>
                <w:szCs w:val="20"/>
              </w:rPr>
              <w:t>InTASC 6; CAEP 1.1</w:t>
            </w:r>
          </w:p>
        </w:tc>
        <w:tc>
          <w:tcPr>
            <w:tcW w:w="2877" w:type="dxa"/>
          </w:tcPr>
          <w:p w:rsidR="00457E87" w:rsidRDefault="009A2AB8">
            <w:pPr>
              <w:keepNext/>
              <w:rPr>
                <w:rFonts w:ascii="Arial Narrow" w:eastAsia="Arial Narrow" w:hAnsi="Arial Narrow" w:cs="Arial Narrow"/>
                <w:sz w:val="20"/>
                <w:szCs w:val="20"/>
              </w:rPr>
            </w:pPr>
            <w:r>
              <w:rPr>
                <w:rFonts w:ascii="Arial Narrow" w:eastAsia="Arial Narrow" w:hAnsi="Arial Narrow" w:cs="Arial Narrow"/>
                <w:sz w:val="20"/>
                <w:szCs w:val="20"/>
              </w:rPr>
              <w:t xml:space="preserve">Uses classroom formative and summative assessments that match objectives and inform instructional decisions to guide implementation of differentiated instructional strategies to include designing and/or adapting interventions as a result. </w:t>
            </w:r>
          </w:p>
          <w:p w:rsidR="009A2AB8" w:rsidRDefault="009A2AB8">
            <w:pPr>
              <w:keepNext/>
              <w:rPr>
                <w:rFonts w:ascii="Arial Narrow" w:eastAsia="Arial Narrow" w:hAnsi="Arial Narrow" w:cs="Arial Narrow"/>
                <w:sz w:val="20"/>
                <w:szCs w:val="20"/>
              </w:rPr>
            </w:pPr>
            <w:r>
              <w:rPr>
                <w:rFonts w:ascii="Arial Narrow" w:eastAsia="Arial Narrow" w:hAnsi="Arial Narrow" w:cs="Arial Narrow"/>
                <w:sz w:val="20"/>
                <w:szCs w:val="20"/>
              </w:rPr>
              <w:t>InTASC 6; CAEP 1.1</w:t>
            </w:r>
          </w:p>
        </w:tc>
        <w:tc>
          <w:tcPr>
            <w:tcW w:w="2877" w:type="dxa"/>
            <w:shd w:val="clear" w:color="auto" w:fill="D9D9D9"/>
          </w:tcPr>
          <w:p w:rsidR="009A2AB8" w:rsidRDefault="009A2AB8">
            <w:pPr>
              <w:keepNext/>
              <w:rPr>
                <w:rFonts w:ascii="Arial Narrow" w:eastAsia="Arial Narrow" w:hAnsi="Arial Narrow" w:cs="Arial Narrow"/>
                <w:sz w:val="20"/>
                <w:szCs w:val="20"/>
              </w:rPr>
            </w:pPr>
            <w:r>
              <w:rPr>
                <w:rFonts w:ascii="Arial Narrow" w:eastAsia="Arial Narrow" w:hAnsi="Arial Narrow" w:cs="Arial Narrow"/>
                <w:sz w:val="20"/>
                <w:szCs w:val="20"/>
              </w:rPr>
              <w:t>Uses classroom formative and summative assessments that match objectives and inform instructional decisions to guide implementation of differentiated instructional strategies. InTASC 6; CAEP 1.1</w:t>
            </w:r>
          </w:p>
        </w:tc>
        <w:tc>
          <w:tcPr>
            <w:tcW w:w="2877" w:type="dxa"/>
          </w:tcPr>
          <w:p w:rsidR="009A2AB8" w:rsidRDefault="009A2AB8">
            <w:pPr>
              <w:keepNext/>
              <w:rPr>
                <w:rFonts w:ascii="Arial Narrow" w:eastAsia="Arial Narrow" w:hAnsi="Arial Narrow" w:cs="Arial Narrow"/>
                <w:sz w:val="20"/>
                <w:szCs w:val="20"/>
              </w:rPr>
            </w:pPr>
            <w:r>
              <w:rPr>
                <w:rFonts w:ascii="Arial Narrow" w:eastAsia="Arial Narrow" w:hAnsi="Arial Narrow" w:cs="Arial Narrow"/>
                <w:sz w:val="20"/>
                <w:szCs w:val="20"/>
              </w:rPr>
              <w:t>Uses classroom formative and summative assessments that match objectives and inform instructional decisions. InTASC 6; CAEP 1.1</w:t>
            </w:r>
          </w:p>
        </w:tc>
        <w:tc>
          <w:tcPr>
            <w:tcW w:w="2877" w:type="dxa"/>
          </w:tcPr>
          <w:p w:rsidR="009A2AB8" w:rsidRDefault="009A2AB8" w:rsidP="00A1579C">
            <w:pPr>
              <w:keepNext/>
              <w:rPr>
                <w:rFonts w:ascii="Arial Narrow" w:eastAsia="Arial Narrow" w:hAnsi="Arial Narrow" w:cs="Arial Narrow"/>
                <w:sz w:val="20"/>
                <w:szCs w:val="20"/>
              </w:rPr>
            </w:pPr>
            <w:r>
              <w:rPr>
                <w:rFonts w:ascii="Arial Narrow" w:eastAsia="Arial Narrow" w:hAnsi="Arial Narrow" w:cs="Arial Narrow"/>
                <w:sz w:val="20"/>
                <w:szCs w:val="20"/>
              </w:rPr>
              <w:t>Uses classroom formative and summative assessments but may not match objectives and/or inform instructiona</w:t>
            </w:r>
            <w:r w:rsidR="00A1579C">
              <w:rPr>
                <w:rFonts w:ascii="Arial Narrow" w:eastAsia="Arial Narrow" w:hAnsi="Arial Narrow" w:cs="Arial Narrow"/>
                <w:sz w:val="20"/>
                <w:szCs w:val="20"/>
              </w:rPr>
              <w:t>l decisions. InTASC 6;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lastRenderedPageBreak/>
              <w:t>Assesses for learning</w:t>
            </w:r>
          </w:p>
          <w:p w:rsidR="009A2AB8" w:rsidRDefault="009A2AB8">
            <w:pPr>
              <w:jc w:val="center"/>
              <w:rPr>
                <w:rFonts w:ascii="Arial Narrow" w:eastAsia="Arial Narrow" w:hAnsi="Arial Narrow" w:cs="Arial Narrow"/>
                <w:b/>
                <w:i/>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6</w:t>
            </w: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sz w:val="20"/>
                <w:szCs w:val="20"/>
              </w:rPr>
              <w:t>Assessment</w:t>
            </w:r>
          </w:p>
          <w:p w:rsidR="009A2AB8" w:rsidRPr="00A1579C" w:rsidRDefault="00A1579C" w:rsidP="00A1579C">
            <w:pPr>
              <w:jc w:val="center"/>
              <w:rPr>
                <w:rFonts w:ascii="Arial Narrow" w:eastAsia="Arial Narrow" w:hAnsi="Arial Narrow" w:cs="Arial Narrow"/>
                <w:sz w:val="20"/>
                <w:szCs w:val="20"/>
              </w:rPr>
            </w:pPr>
            <w:r>
              <w:rPr>
                <w:rFonts w:ascii="Arial Narrow" w:eastAsia="Arial Narrow" w:hAnsi="Arial Narrow" w:cs="Arial Narrow"/>
                <w:sz w:val="20"/>
                <w:szCs w:val="20"/>
              </w:rPr>
              <w:t>InTASC 6;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Uses student performance data and knowledge of students to identify interventions that support and/or advance learning through a series of differentiated assessment practices that positively impact learning. InTASC 6;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Uses student performance data and knowledge of students to identify interventions that support and/or advance students to positively impact learning. InTASC 6;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Uses student performance data and knowledge of students to identify interventions that support students. InTASC 6; CAEP 1.1 </w:t>
            </w:r>
          </w:p>
        </w:tc>
        <w:tc>
          <w:tcPr>
            <w:tcW w:w="2877" w:type="dxa"/>
          </w:tcPr>
          <w:p w:rsidR="009A2AB8" w:rsidRDefault="009A2AB8" w:rsidP="009A2AB8">
            <w:pPr>
              <w:rPr>
                <w:rFonts w:ascii="Arial Narrow" w:eastAsia="Arial Narrow" w:hAnsi="Arial Narrow" w:cs="Arial Narrow"/>
                <w:sz w:val="20"/>
                <w:szCs w:val="20"/>
              </w:rPr>
            </w:pPr>
            <w:r>
              <w:rPr>
                <w:rFonts w:ascii="Arial Narrow" w:eastAsia="Arial Narrow" w:hAnsi="Arial Narrow" w:cs="Arial Narrow"/>
                <w:sz w:val="20"/>
                <w:szCs w:val="20"/>
              </w:rPr>
              <w:t>Does not use student performance data and/or knowledge of students to identify interventions that support students. InTASC 6; CAEP 1.1</w:t>
            </w:r>
          </w:p>
          <w:p w:rsidR="009A2AB8" w:rsidRDefault="009A2AB8" w:rsidP="009A2AB8">
            <w:pPr>
              <w:jc w:val="center"/>
              <w:rPr>
                <w:rFonts w:ascii="Arial Narrow" w:eastAsia="Arial Narrow" w:hAnsi="Arial Narrow" w:cs="Arial Narrow"/>
                <w:sz w:val="20"/>
                <w:szCs w:val="20"/>
              </w:rPr>
            </w:pP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i/>
                <w:sz w:val="20"/>
                <w:szCs w:val="20"/>
              </w:rPr>
              <w:t>Plans for instruction</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7</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Planning for Instruction</w:t>
            </w:r>
          </w:p>
          <w:p w:rsidR="009A2AB8" w:rsidRDefault="009A2AB8" w:rsidP="009A2AB8">
            <w:pPr>
              <w:jc w:val="center"/>
              <w:rPr>
                <w:rFonts w:ascii="Arial Narrow" w:eastAsia="Arial Narrow" w:hAnsi="Arial Narrow" w:cs="Arial Narrow"/>
                <w:sz w:val="20"/>
                <w:szCs w:val="20"/>
              </w:rPr>
            </w:pPr>
            <w:r>
              <w:rPr>
                <w:rFonts w:ascii="Arial Narrow" w:eastAsia="Arial Narrow" w:hAnsi="Arial Narrow" w:cs="Arial Narrow"/>
                <w:sz w:val="20"/>
                <w:szCs w:val="20"/>
              </w:rPr>
              <w:t>InTASC 7; CAEP 1.1</w:t>
            </w:r>
          </w:p>
        </w:tc>
        <w:tc>
          <w:tcPr>
            <w:tcW w:w="2877" w:type="dxa"/>
          </w:tcPr>
          <w:p w:rsidR="00457E87"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Sequences learning experiences linked to the learning objectives, performance tasks and assessments to provide multiple ways for students to demonstrate knowledge and skills to include using data to adjust for recurring learning needs throughout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planning. InTASC 7;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Sequences learning experiences linked to the learning objectives, performance tasks and assessments to provide multiple ways for students to demonstrate knowledge and skills. InTASC 7;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Sequences learning experiences linked to the learning objectives, performance tasks and assessments. InTASC 7; CAEP 1.1 </w:t>
            </w:r>
          </w:p>
        </w:tc>
        <w:tc>
          <w:tcPr>
            <w:tcW w:w="2877" w:type="dxa"/>
          </w:tcPr>
          <w:p w:rsidR="009A2AB8" w:rsidRDefault="009A2AB8" w:rsidP="009A2AB8">
            <w:pPr>
              <w:rPr>
                <w:rFonts w:ascii="Arial Narrow" w:eastAsia="Arial Narrow" w:hAnsi="Arial Narrow" w:cs="Arial Narrow"/>
                <w:sz w:val="20"/>
                <w:szCs w:val="20"/>
              </w:rPr>
            </w:pPr>
            <w:r>
              <w:rPr>
                <w:rFonts w:ascii="Arial Narrow" w:eastAsia="Arial Narrow" w:hAnsi="Arial Narrow" w:cs="Arial Narrow"/>
                <w:sz w:val="20"/>
                <w:szCs w:val="20"/>
              </w:rPr>
              <w:t>Provides little or no evidence of sequenced learning experiences and/or experiences are not linked to the learning objectives, performance tasks and/or assessments. InTASC 7;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i/>
                <w:sz w:val="20"/>
                <w:szCs w:val="20"/>
              </w:rPr>
              <w:t>Incorporates digital tools into instruction</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8</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Instructional Strategies</w:t>
            </w: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sz w:val="20"/>
                <w:szCs w:val="20"/>
              </w:rPr>
              <w:t>InTASC 8;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Designs or adapts relevant learning experiences that incorporate digital tools and resources to promote student learning and creativity. InTASC 8;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Provides relevant learning experiences that incorporate digital tools and resources to promote student learning and creativity. InTASC 8;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Provides relevant learning experiences that incorporate digital tools to stimulate interest. InTASC 8; CAEP 1.1</w:t>
            </w:r>
          </w:p>
        </w:tc>
        <w:tc>
          <w:tcPr>
            <w:tcW w:w="2877" w:type="dxa"/>
          </w:tcPr>
          <w:p w:rsidR="009A2AB8" w:rsidRDefault="009A2AB8" w:rsidP="009A2AB8">
            <w:pPr>
              <w:rPr>
                <w:rFonts w:ascii="Arial Narrow" w:eastAsia="Arial Narrow" w:hAnsi="Arial Narrow" w:cs="Arial Narrow"/>
                <w:sz w:val="20"/>
                <w:szCs w:val="20"/>
              </w:rPr>
            </w:pPr>
            <w:r>
              <w:rPr>
                <w:rFonts w:ascii="Arial Narrow" w:eastAsia="Arial Narrow" w:hAnsi="Arial Narrow" w:cs="Arial Narrow"/>
                <w:sz w:val="20"/>
                <w:szCs w:val="20"/>
              </w:rPr>
              <w:t>Provides learning experiences that incorporate digital tools infrequently or ineffectively.</w:t>
            </w:r>
            <w:r>
              <w:rPr>
                <w:rFonts w:ascii="Arial Narrow" w:eastAsia="Arial Narrow" w:hAnsi="Arial Narrow" w:cs="Arial Narrow"/>
                <w:b/>
                <w:sz w:val="20"/>
                <w:szCs w:val="20"/>
              </w:rPr>
              <w:t xml:space="preserve"> </w:t>
            </w:r>
            <w:r>
              <w:rPr>
                <w:rFonts w:ascii="Arial Narrow" w:eastAsia="Arial Narrow" w:hAnsi="Arial Narrow" w:cs="Arial Narrow"/>
                <w:sz w:val="20"/>
                <w:szCs w:val="20"/>
              </w:rPr>
              <w:t>InTASC 8; CAEP 1.1</w:t>
            </w:r>
          </w:p>
          <w:p w:rsidR="009A2AB8" w:rsidRDefault="009A2AB8" w:rsidP="009A2AB8">
            <w:pPr>
              <w:jc w:val="center"/>
              <w:rPr>
                <w:rFonts w:ascii="Arial Narrow" w:eastAsia="Arial Narrow" w:hAnsi="Arial Narrow" w:cs="Arial Narrow"/>
                <w:sz w:val="20"/>
                <w:szCs w:val="20"/>
              </w:rPr>
            </w:pP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t>Uses research-based instructional strategies</w:t>
            </w:r>
          </w:p>
          <w:p w:rsidR="009A2AB8" w:rsidRDefault="009A2AB8">
            <w:pPr>
              <w:jc w:val="center"/>
              <w:rPr>
                <w:rFonts w:ascii="Arial Narrow" w:eastAsia="Arial Narrow" w:hAnsi="Arial Narrow" w:cs="Arial Narrow"/>
                <w:b/>
                <w:i/>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8</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Instructional Strategies</w:t>
            </w:r>
          </w:p>
          <w:p w:rsidR="009A2AB8" w:rsidRPr="009A2AB8" w:rsidRDefault="009A2AB8" w:rsidP="009A2AB8">
            <w:pPr>
              <w:jc w:val="center"/>
              <w:rPr>
                <w:rFonts w:ascii="Arial Narrow" w:eastAsia="Arial Narrow" w:hAnsi="Arial Narrow" w:cs="Arial Narrow"/>
                <w:sz w:val="20"/>
                <w:szCs w:val="20"/>
              </w:rPr>
            </w:pPr>
            <w:r>
              <w:rPr>
                <w:rFonts w:ascii="Arial Narrow" w:eastAsia="Arial Narrow" w:hAnsi="Arial Narrow" w:cs="Arial Narrow"/>
                <w:sz w:val="20"/>
                <w:szCs w:val="20"/>
              </w:rPr>
              <w:t>InTASC 8; CAEP 1.1</w:t>
            </w:r>
          </w:p>
        </w:tc>
        <w:tc>
          <w:tcPr>
            <w:tcW w:w="2877" w:type="dxa"/>
          </w:tcPr>
          <w:p w:rsidR="00457E87"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Uses a broad range of evidence–based strategies to support learning in the content area, poses questions that elicit student thinking about information and concepts to build critical thinking skills.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InTASC 8; CAEP 1.1</w:t>
            </w:r>
          </w:p>
        </w:tc>
        <w:tc>
          <w:tcPr>
            <w:tcW w:w="2877" w:type="dxa"/>
            <w:shd w:val="clear" w:color="auto" w:fill="D9D9D9"/>
          </w:tcPr>
          <w:p w:rsidR="00457E87"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Uses evidence–based strategies to support learning in the content area and poses questions that elicit student thinking and support critical thinking skills. InTASC 8;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Uses evidence–based strategies to support learning in the content area and poses questions that elicit student thinking. InTASC 8; CAEP 1.1</w:t>
            </w:r>
          </w:p>
        </w:tc>
        <w:tc>
          <w:tcPr>
            <w:tcW w:w="2877" w:type="dxa"/>
          </w:tcPr>
          <w:p w:rsidR="009A2AB8" w:rsidRDefault="009A2AB8" w:rsidP="009A2AB8">
            <w:pPr>
              <w:rPr>
                <w:rFonts w:ascii="Arial Narrow" w:eastAsia="Arial Narrow" w:hAnsi="Arial Narrow" w:cs="Arial Narrow"/>
                <w:sz w:val="20"/>
                <w:szCs w:val="20"/>
              </w:rPr>
            </w:pPr>
            <w:r>
              <w:rPr>
                <w:rFonts w:ascii="Arial Narrow" w:eastAsia="Arial Narrow" w:hAnsi="Arial Narrow" w:cs="Arial Narrow"/>
                <w:sz w:val="20"/>
                <w:szCs w:val="20"/>
              </w:rPr>
              <w:t>Uses strategies and poses questions. InTASC 8;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rsidP="00A1579C">
            <w:pPr>
              <w:keepNext/>
              <w:jc w:val="center"/>
              <w:rPr>
                <w:rFonts w:ascii="Arial Narrow" w:eastAsia="Arial Narrow" w:hAnsi="Arial Narrow" w:cs="Arial Narrow"/>
                <w:b/>
                <w:i/>
                <w:sz w:val="20"/>
                <w:szCs w:val="20"/>
              </w:rPr>
            </w:pPr>
            <w:r>
              <w:rPr>
                <w:rFonts w:ascii="Arial Narrow" w:eastAsia="Arial Narrow" w:hAnsi="Arial Narrow" w:cs="Arial Narrow"/>
                <w:b/>
                <w:i/>
                <w:sz w:val="20"/>
                <w:szCs w:val="20"/>
              </w:rPr>
              <w:lastRenderedPageBreak/>
              <w:t xml:space="preserve">Uses engagement to enhance learning </w:t>
            </w:r>
          </w:p>
          <w:p w:rsidR="009A2AB8" w:rsidRDefault="009A2AB8" w:rsidP="00A1579C">
            <w:pPr>
              <w:keepNext/>
              <w:jc w:val="center"/>
              <w:rPr>
                <w:rFonts w:ascii="Arial Narrow" w:eastAsia="Arial Narrow" w:hAnsi="Arial Narrow" w:cs="Arial Narrow"/>
                <w:b/>
                <w:i/>
                <w:sz w:val="20"/>
                <w:szCs w:val="20"/>
              </w:rPr>
            </w:pPr>
          </w:p>
          <w:p w:rsidR="009A2AB8" w:rsidRDefault="009A2AB8" w:rsidP="00A1579C">
            <w:pPr>
              <w:keepNext/>
              <w:jc w:val="center"/>
              <w:rPr>
                <w:rFonts w:ascii="Arial Narrow" w:eastAsia="Arial Narrow" w:hAnsi="Arial Narrow" w:cs="Arial Narrow"/>
                <w:b/>
                <w:sz w:val="20"/>
                <w:szCs w:val="20"/>
              </w:rPr>
            </w:pPr>
            <w:r>
              <w:rPr>
                <w:rFonts w:ascii="Arial Narrow" w:eastAsia="Arial Narrow" w:hAnsi="Arial Narrow" w:cs="Arial Narrow"/>
                <w:b/>
                <w:sz w:val="20"/>
                <w:szCs w:val="20"/>
              </w:rPr>
              <w:t>Standard 8</w:t>
            </w:r>
          </w:p>
          <w:p w:rsidR="009A2AB8" w:rsidRDefault="009A2AB8" w:rsidP="00A1579C">
            <w:pPr>
              <w:keepNext/>
              <w:jc w:val="center"/>
              <w:rPr>
                <w:rFonts w:ascii="Arial Narrow" w:eastAsia="Arial Narrow" w:hAnsi="Arial Narrow" w:cs="Arial Narrow"/>
                <w:sz w:val="20"/>
                <w:szCs w:val="20"/>
              </w:rPr>
            </w:pPr>
            <w:r>
              <w:rPr>
                <w:rFonts w:ascii="Arial Narrow" w:eastAsia="Arial Narrow" w:hAnsi="Arial Narrow" w:cs="Arial Narrow"/>
                <w:sz w:val="20"/>
                <w:szCs w:val="20"/>
              </w:rPr>
              <w:t>Instructional Strategies</w:t>
            </w:r>
          </w:p>
          <w:p w:rsidR="009A2AB8" w:rsidRDefault="009A2AB8" w:rsidP="00A1579C">
            <w:pPr>
              <w:keepNext/>
              <w:jc w:val="center"/>
              <w:rPr>
                <w:rFonts w:ascii="Arial Narrow" w:eastAsia="Arial Narrow" w:hAnsi="Arial Narrow" w:cs="Arial Narrow"/>
                <w:b/>
                <w:sz w:val="20"/>
                <w:szCs w:val="20"/>
              </w:rPr>
            </w:pPr>
            <w:r>
              <w:rPr>
                <w:rFonts w:ascii="Arial Narrow" w:eastAsia="Arial Narrow" w:hAnsi="Arial Narrow" w:cs="Arial Narrow"/>
                <w:sz w:val="20"/>
                <w:szCs w:val="20"/>
              </w:rPr>
              <w:t>InTASC 8; CAEP 1.1</w:t>
            </w:r>
          </w:p>
        </w:tc>
        <w:tc>
          <w:tcPr>
            <w:tcW w:w="2877" w:type="dxa"/>
          </w:tcPr>
          <w:p w:rsidR="00457E87" w:rsidRDefault="009A2AB8" w:rsidP="00457E87">
            <w:pPr>
              <w:keepNext/>
              <w:ind w:left="-29"/>
              <w:rPr>
                <w:rFonts w:ascii="Arial Narrow" w:eastAsia="Arial Narrow" w:hAnsi="Arial Narrow" w:cs="Arial Narrow"/>
                <w:sz w:val="20"/>
                <w:szCs w:val="20"/>
              </w:rPr>
            </w:pPr>
            <w:r>
              <w:rPr>
                <w:rFonts w:ascii="Arial Narrow" w:eastAsia="Arial Narrow" w:hAnsi="Arial Narrow" w:cs="Arial Narrow"/>
                <w:sz w:val="20"/>
                <w:szCs w:val="20"/>
              </w:rPr>
              <w:t xml:space="preserve">Organizes and manages the learning environment for student engagement and personal accountability using strategies that provide opportunities for students to process and articulate new knowledge.  InTASC 8; </w:t>
            </w:r>
          </w:p>
          <w:p w:rsidR="009A2AB8" w:rsidRDefault="009A2AB8" w:rsidP="00457E87">
            <w:pPr>
              <w:keepNext/>
              <w:ind w:left="-29"/>
              <w:rPr>
                <w:rFonts w:ascii="Arial Narrow" w:eastAsia="Arial Narrow" w:hAnsi="Arial Narrow" w:cs="Arial Narrow"/>
                <w:sz w:val="20"/>
                <w:szCs w:val="20"/>
              </w:rPr>
            </w:pPr>
            <w:r>
              <w:rPr>
                <w:rFonts w:ascii="Arial Narrow" w:eastAsia="Arial Narrow" w:hAnsi="Arial Narrow" w:cs="Arial Narrow"/>
                <w:sz w:val="20"/>
                <w:szCs w:val="20"/>
              </w:rPr>
              <w:t>CAEP 1.1</w:t>
            </w:r>
          </w:p>
        </w:tc>
        <w:tc>
          <w:tcPr>
            <w:tcW w:w="2877" w:type="dxa"/>
            <w:shd w:val="clear" w:color="auto" w:fill="D9D9D9"/>
          </w:tcPr>
          <w:p w:rsidR="00457E87" w:rsidRDefault="009A2AB8" w:rsidP="00A1579C">
            <w:pPr>
              <w:keepNext/>
              <w:rPr>
                <w:rFonts w:ascii="Arial Narrow" w:eastAsia="Arial Narrow" w:hAnsi="Arial Narrow" w:cs="Arial Narrow"/>
                <w:sz w:val="20"/>
                <w:szCs w:val="20"/>
              </w:rPr>
            </w:pPr>
            <w:r>
              <w:rPr>
                <w:rFonts w:ascii="Arial Narrow" w:eastAsia="Arial Narrow" w:hAnsi="Arial Narrow" w:cs="Arial Narrow"/>
                <w:sz w:val="20"/>
                <w:szCs w:val="20"/>
              </w:rPr>
              <w:t xml:space="preserve">Organizes and manages the learning environment for student engagement using strategies that provide opportunities for students to process and articulate new knowledge.  InTASC 8; </w:t>
            </w:r>
          </w:p>
          <w:p w:rsidR="009A2AB8" w:rsidRDefault="009A2AB8" w:rsidP="00A1579C">
            <w:pPr>
              <w:keepNext/>
              <w:rPr>
                <w:rFonts w:ascii="Arial Narrow" w:eastAsia="Arial Narrow" w:hAnsi="Arial Narrow" w:cs="Arial Narrow"/>
                <w:sz w:val="20"/>
                <w:szCs w:val="20"/>
              </w:rPr>
            </w:pPr>
            <w:r>
              <w:rPr>
                <w:rFonts w:ascii="Arial Narrow" w:eastAsia="Arial Narrow" w:hAnsi="Arial Narrow" w:cs="Arial Narrow"/>
                <w:sz w:val="20"/>
                <w:szCs w:val="20"/>
              </w:rPr>
              <w:t>CAEP 1.1</w:t>
            </w:r>
          </w:p>
        </w:tc>
        <w:tc>
          <w:tcPr>
            <w:tcW w:w="2877" w:type="dxa"/>
          </w:tcPr>
          <w:p w:rsidR="009A2AB8" w:rsidRDefault="009A2AB8" w:rsidP="00A1579C">
            <w:pPr>
              <w:keepNext/>
              <w:rPr>
                <w:rFonts w:ascii="Arial Narrow" w:eastAsia="Arial Narrow" w:hAnsi="Arial Narrow" w:cs="Arial Narrow"/>
                <w:sz w:val="20"/>
                <w:szCs w:val="20"/>
              </w:rPr>
            </w:pPr>
            <w:r>
              <w:rPr>
                <w:rFonts w:ascii="Arial Narrow" w:eastAsia="Arial Narrow" w:hAnsi="Arial Narrow" w:cs="Arial Narrow"/>
                <w:sz w:val="20"/>
                <w:szCs w:val="20"/>
              </w:rPr>
              <w:t>Manages the learning environment for student engagement. InTASC 8; CAEP 1.1</w:t>
            </w:r>
          </w:p>
        </w:tc>
        <w:tc>
          <w:tcPr>
            <w:tcW w:w="2877" w:type="dxa"/>
          </w:tcPr>
          <w:p w:rsidR="009A2AB8" w:rsidRDefault="009A2AB8" w:rsidP="00A1579C">
            <w:pPr>
              <w:keepNext/>
              <w:rPr>
                <w:rFonts w:ascii="Arial Narrow" w:eastAsia="Arial Narrow" w:hAnsi="Arial Narrow" w:cs="Arial Narrow"/>
                <w:sz w:val="20"/>
                <w:szCs w:val="20"/>
              </w:rPr>
            </w:pPr>
            <w:r>
              <w:rPr>
                <w:rFonts w:ascii="Arial Narrow" w:eastAsia="Arial Narrow" w:hAnsi="Arial Narrow" w:cs="Arial Narrow"/>
                <w:sz w:val="20"/>
                <w:szCs w:val="20"/>
              </w:rPr>
              <w:t>Attempts to manage the learning environment for student engagement. InTASC 8;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t>Accepts critique and input regarding performance</w:t>
            </w:r>
          </w:p>
          <w:p w:rsidR="009A2AB8" w:rsidRDefault="009A2AB8">
            <w:pPr>
              <w:jc w:val="center"/>
              <w:rPr>
                <w:rFonts w:ascii="Arial Narrow" w:eastAsia="Arial Narrow" w:hAnsi="Arial Narrow" w:cs="Arial Narrow"/>
                <w:b/>
                <w:i/>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9</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Professional Learning and Ethical Practice</w:t>
            </w: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sz w:val="20"/>
                <w:szCs w:val="20"/>
              </w:rPr>
              <w:t>InTASC 9; CAEP 1.1</w:t>
            </w:r>
          </w:p>
        </w:tc>
        <w:tc>
          <w:tcPr>
            <w:tcW w:w="2877" w:type="dxa"/>
          </w:tcPr>
          <w:p w:rsidR="009A2AB8" w:rsidRDefault="009A2AB8">
            <w:pPr>
              <w:rPr>
                <w:rFonts w:ascii="Arial Narrow" w:eastAsia="Arial Narrow" w:hAnsi="Arial Narrow" w:cs="Arial Narrow"/>
                <w:b/>
                <w:sz w:val="20"/>
                <w:szCs w:val="20"/>
              </w:rPr>
            </w:pPr>
            <w:r>
              <w:rPr>
                <w:rFonts w:ascii="Arial Narrow" w:eastAsia="Arial Narrow" w:hAnsi="Arial Narrow" w:cs="Arial Narrow"/>
                <w:sz w:val="20"/>
                <w:szCs w:val="20"/>
              </w:rPr>
              <w:t>Invites constructive feedback, responds positively, independently sets and implements goals to improve practice. InTASC 9;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Invites constructive feedback, responds positively, with support sets and implements goals to improve practice. InTASC 9;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Invites constructive feedback, responds positively, but inconsistently implements goals to improve practice. InTASC 9; CAEP 1.1</w:t>
            </w:r>
          </w:p>
        </w:tc>
        <w:tc>
          <w:tcPr>
            <w:tcW w:w="2877" w:type="dxa"/>
          </w:tcPr>
          <w:p w:rsidR="009A2AB8" w:rsidRDefault="009A2AB8" w:rsidP="009A2AB8">
            <w:pPr>
              <w:rPr>
                <w:rFonts w:ascii="Arial Narrow" w:eastAsia="Arial Narrow" w:hAnsi="Arial Narrow" w:cs="Arial Narrow"/>
                <w:sz w:val="20"/>
                <w:szCs w:val="20"/>
              </w:rPr>
            </w:pPr>
            <w:r>
              <w:rPr>
                <w:rFonts w:ascii="Arial Narrow" w:eastAsia="Arial Narrow" w:hAnsi="Arial Narrow" w:cs="Arial Narrow"/>
                <w:sz w:val="20"/>
                <w:szCs w:val="20"/>
              </w:rPr>
              <w:t>May resist constructive feedback or fail to implement goals to improve practice. InTASC 9;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t>Conveys professional demeanor</w:t>
            </w:r>
          </w:p>
          <w:p w:rsidR="009A2AB8" w:rsidRDefault="009A2AB8">
            <w:pPr>
              <w:jc w:val="center"/>
              <w:rPr>
                <w:rFonts w:ascii="Arial Narrow" w:eastAsia="Arial Narrow" w:hAnsi="Arial Narrow" w:cs="Arial Narrow"/>
                <w:b/>
                <w:i/>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10</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Leadership and Collaboration</w:t>
            </w:r>
          </w:p>
          <w:p w:rsidR="009A2AB8" w:rsidRPr="009A2AB8" w:rsidRDefault="009A2AB8" w:rsidP="009A2AB8">
            <w:pPr>
              <w:jc w:val="center"/>
              <w:rPr>
                <w:rFonts w:ascii="Arial Narrow" w:eastAsia="Arial Narrow" w:hAnsi="Arial Narrow" w:cs="Arial Narrow"/>
                <w:b/>
                <w:sz w:val="20"/>
                <w:szCs w:val="20"/>
              </w:rPr>
            </w:pPr>
            <w:r>
              <w:rPr>
                <w:rFonts w:ascii="Arial Narrow" w:eastAsia="Arial Narrow" w:hAnsi="Arial Narrow" w:cs="Arial Narrow"/>
                <w:sz w:val="20"/>
                <w:szCs w:val="20"/>
              </w:rPr>
              <w:t>InTASC 10; CAEP 1.1</w:t>
            </w:r>
          </w:p>
        </w:tc>
        <w:tc>
          <w:tcPr>
            <w:tcW w:w="2877" w:type="dxa"/>
          </w:tcPr>
          <w:p w:rsidR="00457E87"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Conveys a confident, professional decorum when interacting with learners, peers, colleagues and the community in small and large group situations to include seeking out leadership opportunities in the school and/or community.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InTASC 10; CAEP 1.1</w:t>
            </w:r>
          </w:p>
        </w:tc>
        <w:tc>
          <w:tcPr>
            <w:tcW w:w="2877" w:type="dxa"/>
            <w:shd w:val="clear" w:color="auto" w:fill="D9D9D9"/>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Conveys a confident, professional decorum when interacting with learners, peers, colleagues and the community in small and large group situations. InTASC 10;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Conveys professional decorum when interacting with learners, peers, colleagues and the community in small and large group situations. Any minor lapses have been addressed. InTASC 10; CAEP 1.1</w:t>
            </w:r>
          </w:p>
        </w:tc>
        <w:tc>
          <w:tcPr>
            <w:tcW w:w="2877" w:type="dxa"/>
          </w:tcPr>
          <w:p w:rsidR="009A2AB8" w:rsidRDefault="009A2AB8" w:rsidP="009A2AB8">
            <w:pPr>
              <w:rPr>
                <w:rFonts w:ascii="Arial Narrow" w:eastAsia="Arial Narrow" w:hAnsi="Arial Narrow" w:cs="Arial Narrow"/>
                <w:sz w:val="20"/>
                <w:szCs w:val="20"/>
              </w:rPr>
            </w:pPr>
            <w:r>
              <w:rPr>
                <w:rFonts w:ascii="Arial Narrow" w:eastAsia="Arial Narrow" w:hAnsi="Arial Narrow" w:cs="Arial Narrow"/>
                <w:sz w:val="20"/>
                <w:szCs w:val="20"/>
              </w:rPr>
              <w:t>Conveys a lack of professional decorum when interacting. InTASC 10;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r w:rsidR="009A2AB8" w:rsidTr="00A1579C">
        <w:trPr>
          <w:trHeight w:val="720"/>
        </w:trPr>
        <w:tc>
          <w:tcPr>
            <w:tcW w:w="2877" w:type="dxa"/>
          </w:tcPr>
          <w:p w:rsidR="009A2AB8" w:rsidRDefault="009A2AB8">
            <w:pPr>
              <w:jc w:val="center"/>
              <w:rPr>
                <w:rFonts w:ascii="Arial Narrow" w:eastAsia="Arial Narrow" w:hAnsi="Arial Narrow" w:cs="Arial Narrow"/>
                <w:b/>
                <w:i/>
                <w:sz w:val="20"/>
                <w:szCs w:val="20"/>
              </w:rPr>
            </w:pPr>
            <w:r>
              <w:rPr>
                <w:rFonts w:ascii="Arial Narrow" w:eastAsia="Arial Narrow" w:hAnsi="Arial Narrow" w:cs="Arial Narrow"/>
                <w:b/>
                <w:i/>
                <w:sz w:val="20"/>
                <w:szCs w:val="20"/>
              </w:rPr>
              <w:t>Uses  professional communication</w:t>
            </w:r>
          </w:p>
          <w:p w:rsidR="009A2AB8" w:rsidRDefault="009A2AB8">
            <w:pPr>
              <w:jc w:val="center"/>
              <w:rPr>
                <w:rFonts w:ascii="Arial Narrow" w:eastAsia="Arial Narrow" w:hAnsi="Arial Narrow" w:cs="Arial Narrow"/>
                <w:b/>
                <w:sz w:val="20"/>
                <w:szCs w:val="20"/>
              </w:rPr>
            </w:pPr>
          </w:p>
          <w:p w:rsidR="009A2AB8" w:rsidRDefault="009A2AB8">
            <w:pPr>
              <w:jc w:val="center"/>
              <w:rPr>
                <w:rFonts w:ascii="Arial Narrow" w:eastAsia="Arial Narrow" w:hAnsi="Arial Narrow" w:cs="Arial Narrow"/>
                <w:b/>
                <w:sz w:val="20"/>
                <w:szCs w:val="20"/>
              </w:rPr>
            </w:pPr>
            <w:r>
              <w:rPr>
                <w:rFonts w:ascii="Arial Narrow" w:eastAsia="Arial Narrow" w:hAnsi="Arial Narrow" w:cs="Arial Narrow"/>
                <w:b/>
                <w:sz w:val="20"/>
                <w:szCs w:val="20"/>
              </w:rPr>
              <w:t>Standard 10</w:t>
            </w:r>
          </w:p>
          <w:p w:rsidR="009A2AB8" w:rsidRDefault="009A2AB8">
            <w:pPr>
              <w:jc w:val="center"/>
              <w:rPr>
                <w:rFonts w:ascii="Arial Narrow" w:eastAsia="Arial Narrow" w:hAnsi="Arial Narrow" w:cs="Arial Narrow"/>
                <w:sz w:val="20"/>
                <w:szCs w:val="20"/>
              </w:rPr>
            </w:pPr>
            <w:r>
              <w:rPr>
                <w:rFonts w:ascii="Arial Narrow" w:eastAsia="Arial Narrow" w:hAnsi="Arial Narrow" w:cs="Arial Narrow"/>
                <w:sz w:val="20"/>
                <w:szCs w:val="20"/>
              </w:rPr>
              <w:t>Leadership and Collaboration</w:t>
            </w:r>
          </w:p>
          <w:p w:rsidR="009A2AB8" w:rsidRPr="009A2AB8" w:rsidRDefault="009A2AB8" w:rsidP="009A2AB8">
            <w:pPr>
              <w:jc w:val="center"/>
              <w:rPr>
                <w:rFonts w:ascii="Arial Narrow" w:eastAsia="Arial Narrow" w:hAnsi="Arial Narrow" w:cs="Arial Narrow"/>
                <w:i/>
                <w:sz w:val="20"/>
                <w:szCs w:val="20"/>
              </w:rPr>
            </w:pPr>
            <w:r>
              <w:rPr>
                <w:rFonts w:ascii="Arial Narrow" w:eastAsia="Arial Narrow" w:hAnsi="Arial Narrow" w:cs="Arial Narrow"/>
                <w:sz w:val="20"/>
                <w:szCs w:val="20"/>
              </w:rPr>
              <w:t>InTASC 10; CAEP 1.1</w:t>
            </w:r>
          </w:p>
        </w:tc>
        <w:tc>
          <w:tcPr>
            <w:tcW w:w="2877" w:type="dxa"/>
          </w:tcPr>
          <w:p w:rsidR="00457E87" w:rsidRDefault="009A2AB8">
            <w:pPr>
              <w:rPr>
                <w:rFonts w:ascii="Arial Narrow" w:eastAsia="Arial Narrow" w:hAnsi="Arial Narrow" w:cs="Arial Narrow"/>
                <w:sz w:val="20"/>
                <w:szCs w:val="20"/>
              </w:rPr>
            </w:pPr>
            <w:r>
              <w:rPr>
                <w:rFonts w:ascii="Arial Narrow" w:eastAsia="Arial Narrow" w:hAnsi="Arial Narrow" w:cs="Arial Narrow"/>
                <w:sz w:val="20"/>
                <w:szCs w:val="20"/>
              </w:rPr>
              <w:t xml:space="preserve">Demonstrates professional oral, written and electronic communication, responds to people, problems and crises effectively and communicates with families through a variety of means (i.e. notes home, e-mails or websites, phone calls, conferences, meetings). </w:t>
            </w:r>
          </w:p>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InTASC 10; CAEP 1.1</w:t>
            </w:r>
          </w:p>
        </w:tc>
        <w:tc>
          <w:tcPr>
            <w:tcW w:w="2877" w:type="dxa"/>
            <w:shd w:val="clear" w:color="auto" w:fill="D9D9D9"/>
          </w:tcPr>
          <w:p w:rsidR="009A2AB8" w:rsidRDefault="009A2AB8">
            <w:pPr>
              <w:rPr>
                <w:rFonts w:ascii="Arial Narrow" w:eastAsia="Arial Narrow" w:hAnsi="Arial Narrow" w:cs="Arial Narrow"/>
                <w:sz w:val="20"/>
                <w:szCs w:val="20"/>
              </w:rPr>
            </w:pPr>
            <w:bookmarkStart w:id="2" w:name="_30j0zll" w:colFirst="0" w:colLast="0"/>
            <w:bookmarkEnd w:id="2"/>
            <w:r>
              <w:rPr>
                <w:rFonts w:ascii="Arial Narrow" w:eastAsia="Arial Narrow" w:hAnsi="Arial Narrow" w:cs="Arial Narrow"/>
                <w:sz w:val="20"/>
                <w:szCs w:val="20"/>
                <w:shd w:val="clear" w:color="auto" w:fill="D9D9D9"/>
              </w:rPr>
              <w:t>Demonstrates professional oral, written and electronic communication, responds to people, problems and crises effectively. InTASC 10; CAEP 1.1</w:t>
            </w:r>
          </w:p>
        </w:tc>
        <w:tc>
          <w:tcPr>
            <w:tcW w:w="2877" w:type="dxa"/>
          </w:tcPr>
          <w:p w:rsidR="009A2AB8" w:rsidRDefault="009A2AB8">
            <w:pPr>
              <w:rPr>
                <w:rFonts w:ascii="Arial Narrow" w:eastAsia="Arial Narrow" w:hAnsi="Arial Narrow" w:cs="Arial Narrow"/>
                <w:sz w:val="20"/>
                <w:szCs w:val="20"/>
              </w:rPr>
            </w:pPr>
            <w:r>
              <w:rPr>
                <w:rFonts w:ascii="Arial Narrow" w:eastAsia="Arial Narrow" w:hAnsi="Arial Narrow" w:cs="Arial Narrow"/>
                <w:sz w:val="20"/>
                <w:szCs w:val="20"/>
              </w:rPr>
              <w:t>Demonstrates professional oral, written and electronic communication, responds to people, problems and crises effectively with additional assistance. InTASC 10; CAEP 1.1</w:t>
            </w:r>
          </w:p>
        </w:tc>
        <w:tc>
          <w:tcPr>
            <w:tcW w:w="2877" w:type="dxa"/>
          </w:tcPr>
          <w:p w:rsidR="009A2AB8" w:rsidRDefault="009A2AB8" w:rsidP="009A2AB8">
            <w:pPr>
              <w:rPr>
                <w:rFonts w:ascii="Arial Narrow" w:eastAsia="Arial Narrow" w:hAnsi="Arial Narrow" w:cs="Arial Narrow"/>
                <w:sz w:val="20"/>
                <w:szCs w:val="20"/>
              </w:rPr>
            </w:pPr>
            <w:bookmarkStart w:id="3" w:name="_1fob9te" w:colFirst="0" w:colLast="0"/>
            <w:bookmarkEnd w:id="3"/>
            <w:r>
              <w:rPr>
                <w:rFonts w:ascii="Arial Narrow" w:eastAsia="Arial Narrow" w:hAnsi="Arial Narrow" w:cs="Arial Narrow"/>
                <w:sz w:val="20"/>
                <w:szCs w:val="20"/>
              </w:rPr>
              <w:t>Demonstrates unprofessional oral, written and/or electronic communication and/or responds to people, problems and crises ineffectively. InTASC 10; CAEP 1.1</w:t>
            </w:r>
          </w:p>
        </w:tc>
      </w:tr>
      <w:tr w:rsidR="00C87A29" w:rsidTr="00A1579C">
        <w:trPr>
          <w:trHeight w:val="720"/>
        </w:trPr>
        <w:tc>
          <w:tcPr>
            <w:tcW w:w="14385" w:type="dxa"/>
            <w:gridSpan w:val="5"/>
          </w:tcPr>
          <w:p w:rsidR="00C87A29" w:rsidRDefault="009A2AB8">
            <w:pPr>
              <w:rPr>
                <w:rFonts w:ascii="Arial Narrow" w:eastAsia="Arial Narrow" w:hAnsi="Arial Narrow" w:cs="Arial Narrow"/>
                <w:sz w:val="20"/>
                <w:szCs w:val="20"/>
              </w:rPr>
            </w:pPr>
            <w:r>
              <w:rPr>
                <w:rFonts w:ascii="Arial Narrow" w:eastAsia="Arial Narrow" w:hAnsi="Arial Narrow" w:cs="Arial Narrow"/>
                <w:sz w:val="20"/>
                <w:szCs w:val="20"/>
              </w:rPr>
              <w:t>Comments:</w:t>
            </w:r>
          </w:p>
          <w:p w:rsidR="00C87A29" w:rsidRDefault="00C87A29">
            <w:pPr>
              <w:rPr>
                <w:rFonts w:ascii="Arial Narrow" w:eastAsia="Arial Narrow" w:hAnsi="Arial Narrow" w:cs="Arial Narrow"/>
                <w:sz w:val="20"/>
                <w:szCs w:val="20"/>
              </w:rPr>
            </w:pPr>
          </w:p>
        </w:tc>
      </w:tr>
    </w:tbl>
    <w:p w:rsidR="00C87A29" w:rsidRDefault="00C87A29">
      <w:pPr>
        <w:rPr>
          <w:rFonts w:ascii="Arial Narrow" w:eastAsia="Arial Narrow" w:hAnsi="Arial Narrow" w:cs="Arial Narrow"/>
          <w:sz w:val="20"/>
          <w:szCs w:val="20"/>
        </w:rPr>
      </w:pPr>
    </w:p>
    <w:sectPr w:rsidR="00C87A29" w:rsidSect="009A2AB8">
      <w:headerReference w:type="default" r:id="rId6"/>
      <w:footerReference w:type="default" r:id="rId7"/>
      <w:pgSz w:w="15840" w:h="12240" w:orient="landscape"/>
      <w:pgMar w:top="720" w:right="720" w:bottom="720" w:left="72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E49" w:rsidRDefault="00582E49">
      <w:r>
        <w:separator/>
      </w:r>
    </w:p>
  </w:endnote>
  <w:endnote w:type="continuationSeparator" w:id="0">
    <w:p w:rsidR="00582E49" w:rsidRDefault="0058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B8" w:rsidRPr="009A2AB8" w:rsidRDefault="009A2AB8" w:rsidP="009A2AB8">
    <w:pPr>
      <w:pStyle w:val="Footer"/>
      <w:tabs>
        <w:tab w:val="clear" w:pos="9360"/>
        <w:tab w:val="right" w:pos="14400"/>
      </w:tabs>
      <w:rPr>
        <w:sz w:val="16"/>
        <w:szCs w:val="16"/>
      </w:rPr>
    </w:pPr>
    <w:r w:rsidRPr="009A2AB8">
      <w:rPr>
        <w:sz w:val="16"/>
        <w:szCs w:val="16"/>
      </w:rPr>
      <w:tab/>
    </w:r>
    <w:r w:rsidRPr="009A2AB8">
      <w:rPr>
        <w:sz w:val="16"/>
        <w:szCs w:val="16"/>
      </w:rPr>
      <w:tab/>
      <w:t xml:space="preserve">Page </w:t>
    </w:r>
    <w:r w:rsidRPr="009A2AB8">
      <w:rPr>
        <w:b/>
        <w:bCs/>
        <w:sz w:val="16"/>
        <w:szCs w:val="16"/>
      </w:rPr>
      <w:fldChar w:fldCharType="begin"/>
    </w:r>
    <w:r w:rsidRPr="009A2AB8">
      <w:rPr>
        <w:b/>
        <w:bCs/>
        <w:sz w:val="16"/>
        <w:szCs w:val="16"/>
      </w:rPr>
      <w:instrText xml:space="preserve"> PAGE  \* Arabic  \* MERGEFORMAT </w:instrText>
    </w:r>
    <w:r w:rsidRPr="009A2AB8">
      <w:rPr>
        <w:b/>
        <w:bCs/>
        <w:sz w:val="16"/>
        <w:szCs w:val="16"/>
      </w:rPr>
      <w:fldChar w:fldCharType="separate"/>
    </w:r>
    <w:r w:rsidR="007D122D">
      <w:rPr>
        <w:b/>
        <w:bCs/>
        <w:noProof/>
        <w:sz w:val="16"/>
        <w:szCs w:val="16"/>
      </w:rPr>
      <w:t>4</w:t>
    </w:r>
    <w:r w:rsidRPr="009A2AB8">
      <w:rPr>
        <w:b/>
        <w:bCs/>
        <w:sz w:val="16"/>
        <w:szCs w:val="16"/>
      </w:rPr>
      <w:fldChar w:fldCharType="end"/>
    </w:r>
    <w:r w:rsidRPr="009A2AB8">
      <w:rPr>
        <w:sz w:val="16"/>
        <w:szCs w:val="16"/>
      </w:rPr>
      <w:t xml:space="preserve"> of </w:t>
    </w:r>
    <w:r w:rsidRPr="009A2AB8">
      <w:rPr>
        <w:b/>
        <w:bCs/>
        <w:sz w:val="16"/>
        <w:szCs w:val="16"/>
      </w:rPr>
      <w:fldChar w:fldCharType="begin"/>
    </w:r>
    <w:r w:rsidRPr="009A2AB8">
      <w:rPr>
        <w:b/>
        <w:bCs/>
        <w:sz w:val="16"/>
        <w:szCs w:val="16"/>
      </w:rPr>
      <w:instrText xml:space="preserve"> NUMPAGES  \* Arabic  \* MERGEFORMAT </w:instrText>
    </w:r>
    <w:r w:rsidRPr="009A2AB8">
      <w:rPr>
        <w:b/>
        <w:bCs/>
        <w:sz w:val="16"/>
        <w:szCs w:val="16"/>
      </w:rPr>
      <w:fldChar w:fldCharType="separate"/>
    </w:r>
    <w:r w:rsidR="007D122D">
      <w:rPr>
        <w:b/>
        <w:bCs/>
        <w:noProof/>
        <w:sz w:val="16"/>
        <w:szCs w:val="16"/>
      </w:rPr>
      <w:t>4</w:t>
    </w:r>
    <w:r w:rsidRPr="009A2AB8">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E49" w:rsidRDefault="00582E49">
      <w:r>
        <w:separator/>
      </w:r>
    </w:p>
  </w:footnote>
  <w:footnote w:type="continuationSeparator" w:id="0">
    <w:p w:rsidR="00582E49" w:rsidRDefault="0058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B8" w:rsidRDefault="009A2AB8" w:rsidP="009A2AB8">
    <w:pPr>
      <w:tabs>
        <w:tab w:val="right" w:pos="14400"/>
      </w:tabs>
      <w:rPr>
        <w:i/>
        <w:sz w:val="16"/>
        <w:szCs w:val="16"/>
      </w:rPr>
    </w:pPr>
    <w:r>
      <w:rPr>
        <w:noProof/>
      </w:rPr>
      <w:drawing>
        <wp:inline distT="0" distB="0" distL="0" distR="0" wp14:anchorId="00238CA4" wp14:editId="6ED7260C">
          <wp:extent cx="1542035" cy="3657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ernateN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2035" cy="365760"/>
                  </a:xfrm>
                  <a:prstGeom prst="rect">
                    <a:avLst/>
                  </a:prstGeom>
                </pic:spPr>
              </pic:pic>
            </a:graphicData>
          </a:graphic>
        </wp:inline>
      </w:drawing>
    </w:r>
    <w:r>
      <w:rPr>
        <w:i/>
        <w:sz w:val="16"/>
        <w:szCs w:val="16"/>
      </w:rPr>
      <w:tab/>
      <w:t>Updated 12.19.17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29"/>
    <w:rsid w:val="000E4BE4"/>
    <w:rsid w:val="004343E5"/>
    <w:rsid w:val="00457E87"/>
    <w:rsid w:val="00521B0B"/>
    <w:rsid w:val="00582E49"/>
    <w:rsid w:val="007D122D"/>
    <w:rsid w:val="009A2AB8"/>
    <w:rsid w:val="00A1579C"/>
    <w:rsid w:val="00C87A29"/>
    <w:rsid w:val="00CF39F7"/>
    <w:rsid w:val="00DC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6DAF"/>
  <w15:docId w15:val="{815AFDB9-A978-4712-872B-D1E6EFE9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9A2AB8"/>
    <w:pPr>
      <w:tabs>
        <w:tab w:val="center" w:pos="4680"/>
        <w:tab w:val="right" w:pos="9360"/>
      </w:tabs>
    </w:pPr>
  </w:style>
  <w:style w:type="character" w:customStyle="1" w:styleId="HeaderChar">
    <w:name w:val="Header Char"/>
    <w:basedOn w:val="DefaultParagraphFont"/>
    <w:link w:val="Header"/>
    <w:uiPriority w:val="99"/>
    <w:rsid w:val="009A2AB8"/>
  </w:style>
  <w:style w:type="paragraph" w:styleId="Footer">
    <w:name w:val="footer"/>
    <w:basedOn w:val="Normal"/>
    <w:link w:val="FooterChar"/>
    <w:uiPriority w:val="99"/>
    <w:unhideWhenUsed/>
    <w:rsid w:val="009A2AB8"/>
    <w:pPr>
      <w:tabs>
        <w:tab w:val="center" w:pos="4680"/>
        <w:tab w:val="right" w:pos="9360"/>
      </w:tabs>
    </w:pPr>
  </w:style>
  <w:style w:type="character" w:customStyle="1" w:styleId="FooterChar">
    <w:name w:val="Footer Char"/>
    <w:basedOn w:val="DefaultParagraphFont"/>
    <w:link w:val="Footer"/>
    <w:uiPriority w:val="99"/>
    <w:rsid w:val="009A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Buller</dc:creator>
  <cp:lastModifiedBy>Sara Skretta</cp:lastModifiedBy>
  <cp:revision>2</cp:revision>
  <cp:lastPrinted>2018-04-19T14:11:00Z</cp:lastPrinted>
  <dcterms:created xsi:type="dcterms:W3CDTF">2018-08-13T14:57:00Z</dcterms:created>
  <dcterms:modified xsi:type="dcterms:W3CDTF">2018-08-13T14:57:00Z</dcterms:modified>
</cp:coreProperties>
</file>