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B2B2" w14:textId="2A62AC60"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Self-assessment tests can help you learn more about yourself</w:t>
      </w:r>
      <w:r w:rsidR="00713770">
        <w:rPr>
          <w:rFonts w:ascii="Calibri" w:hAnsi="Calibri" w:cs="Calibri"/>
          <w:color w:val="242424"/>
          <w:sz w:val="22"/>
          <w:szCs w:val="22"/>
        </w:rPr>
        <w:t xml:space="preserve"> and for some people, can help you decide on the right direction for your career path. Self-assessments are a great tool to use and reflect upon, students are welcome to explore these self-assessments and connect with a CEHS Career Coach to learn more. </w:t>
      </w:r>
    </w:p>
    <w:p w14:paraId="5D6F857F"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 </w:t>
      </w:r>
    </w:p>
    <w:p w14:paraId="1A61396C" w14:textId="648266E3" w:rsidR="00D06BBE" w:rsidRPr="00713770" w:rsidRDefault="00713770" w:rsidP="00D06BBE">
      <w:pPr>
        <w:pStyle w:val="xmsonormal"/>
        <w:shd w:val="clear" w:color="auto" w:fill="FFFFFF"/>
        <w:spacing w:before="0" w:beforeAutospacing="0" w:after="0" w:afterAutospacing="0"/>
        <w:ind w:left="360"/>
        <w:rPr>
          <w:rFonts w:ascii="Calibri" w:hAnsi="Calibri" w:cs="Calibri"/>
          <w:b/>
          <w:bCs/>
          <w:color w:val="242424"/>
          <w:sz w:val="22"/>
          <w:szCs w:val="22"/>
        </w:rPr>
      </w:pPr>
      <w:r w:rsidRPr="00713770">
        <w:rPr>
          <w:rFonts w:ascii="Calibri" w:hAnsi="Calibri" w:cs="Calibri"/>
          <w:b/>
          <w:bCs/>
          <w:color w:val="242424"/>
          <w:sz w:val="22"/>
          <w:szCs w:val="22"/>
        </w:rPr>
        <w:t xml:space="preserve">Holland Code </w:t>
      </w:r>
    </w:p>
    <w:p w14:paraId="3F18A094" w14:textId="77777777" w:rsidR="00713770" w:rsidRDefault="00713770"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1EE4A75F" w14:textId="5D9EE18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 xml:space="preserve">The Holland code is a free assessment to determine what type of work personality you identify with most. This can be a useful assessment when determining what work environment might suit you the best and where your strengths may lie. This is also beneficial when thinking about working with others. After finishing your Holland </w:t>
      </w:r>
      <w:proofErr w:type="gramStart"/>
      <w:r>
        <w:rPr>
          <w:rFonts w:ascii="Calibri" w:hAnsi="Calibri" w:cs="Calibri"/>
          <w:color w:val="242424"/>
          <w:sz w:val="22"/>
          <w:szCs w:val="22"/>
        </w:rPr>
        <w:t>Code</w:t>
      </w:r>
      <w:proofErr w:type="gramEnd"/>
      <w:r>
        <w:rPr>
          <w:rFonts w:ascii="Calibri" w:hAnsi="Calibri" w:cs="Calibri"/>
          <w:color w:val="242424"/>
          <w:sz w:val="22"/>
          <w:szCs w:val="22"/>
        </w:rPr>
        <w:t xml:space="preserve"> you can search </w:t>
      </w:r>
      <w:proofErr w:type="spellStart"/>
      <w:r>
        <w:rPr>
          <w:rFonts w:ascii="Calibri" w:hAnsi="Calibri" w:cs="Calibri"/>
          <w:color w:val="242424"/>
          <w:sz w:val="22"/>
          <w:szCs w:val="22"/>
        </w:rPr>
        <w:t>ONet</w:t>
      </w:r>
      <w:proofErr w:type="spellEnd"/>
      <w:r>
        <w:rPr>
          <w:rFonts w:ascii="Calibri" w:hAnsi="Calibri" w:cs="Calibri"/>
          <w:color w:val="242424"/>
          <w:sz w:val="22"/>
          <w:szCs w:val="22"/>
        </w:rPr>
        <w:t xml:space="preserve"> to determine jobs that fit with your Holland code at the second link. Click on </w:t>
      </w:r>
      <w:proofErr w:type="spellStart"/>
      <w:r>
        <w:rPr>
          <w:rFonts w:ascii="Calibri" w:hAnsi="Calibri" w:cs="Calibri"/>
          <w:color w:val="242424"/>
          <w:sz w:val="22"/>
          <w:szCs w:val="22"/>
        </w:rPr>
        <w:t>ONet</w:t>
      </w:r>
      <w:proofErr w:type="spellEnd"/>
      <w:r>
        <w:rPr>
          <w:rFonts w:ascii="Calibri" w:hAnsi="Calibri" w:cs="Calibri"/>
          <w:color w:val="242424"/>
          <w:sz w:val="22"/>
          <w:szCs w:val="22"/>
        </w:rPr>
        <w:t xml:space="preserve"> Data and then Interests and plug in your Holland Code</w:t>
      </w:r>
    </w:p>
    <w:p w14:paraId="656CD045"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554A74CC" w14:textId="78520F5B"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 xml:space="preserve">Holland and </w:t>
      </w:r>
      <w:proofErr w:type="spellStart"/>
      <w:r>
        <w:rPr>
          <w:rFonts w:ascii="Calibri" w:hAnsi="Calibri" w:cs="Calibri"/>
          <w:color w:val="242424"/>
          <w:sz w:val="22"/>
          <w:szCs w:val="22"/>
        </w:rPr>
        <w:t>ONet</w:t>
      </w:r>
      <w:proofErr w:type="spellEnd"/>
      <w:r>
        <w:rPr>
          <w:rFonts w:ascii="Calibri" w:hAnsi="Calibri" w:cs="Calibri"/>
          <w:color w:val="242424"/>
          <w:sz w:val="22"/>
          <w:szCs w:val="22"/>
        </w:rPr>
        <w:t>: </w:t>
      </w:r>
      <w:hyperlink r:id="rId5" w:tgtFrame="_blank" w:history="1">
        <w:r>
          <w:rPr>
            <w:rStyle w:val="Hyperlink"/>
            <w:rFonts w:ascii="Calibri" w:hAnsi="Calibri" w:cs="Calibri"/>
            <w:color w:val="0563C1"/>
            <w:sz w:val="22"/>
            <w:szCs w:val="22"/>
            <w:bdr w:val="none" w:sz="0" w:space="0" w:color="auto" w:frame="1"/>
          </w:rPr>
          <w:t>https://careers.unl.edu/resources/holland-code-quiz/</w:t>
        </w:r>
      </w:hyperlink>
    </w:p>
    <w:p w14:paraId="246FA4B5"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hyperlink r:id="rId6" w:tgtFrame="_blank" w:history="1">
        <w:r>
          <w:rPr>
            <w:rStyle w:val="Hyperlink"/>
            <w:rFonts w:ascii="Calibri" w:hAnsi="Calibri" w:cs="Calibri"/>
            <w:color w:val="0563C1"/>
            <w:sz w:val="22"/>
            <w:szCs w:val="22"/>
            <w:bdr w:val="none" w:sz="0" w:space="0" w:color="auto" w:frame="1"/>
          </w:rPr>
          <w:t>https://www.onetonline.org/find/descriptor/browse/1.B.1</w:t>
        </w:r>
      </w:hyperlink>
    </w:p>
    <w:p w14:paraId="114D15D0"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74AB75FA" w14:textId="70D9DC99" w:rsidR="00713770" w:rsidRPr="00713770" w:rsidRDefault="00713770" w:rsidP="00D06BBE">
      <w:pPr>
        <w:pStyle w:val="xmsonormal"/>
        <w:shd w:val="clear" w:color="auto" w:fill="FFFFFF"/>
        <w:spacing w:before="0" w:beforeAutospacing="0" w:after="0" w:afterAutospacing="0"/>
        <w:ind w:left="360"/>
        <w:rPr>
          <w:rFonts w:ascii="Calibri" w:hAnsi="Calibri" w:cs="Calibri"/>
          <w:b/>
          <w:bCs/>
          <w:color w:val="242424"/>
          <w:sz w:val="22"/>
          <w:szCs w:val="22"/>
        </w:rPr>
      </w:pPr>
      <w:r w:rsidRPr="00713770">
        <w:rPr>
          <w:rFonts w:ascii="Calibri" w:hAnsi="Calibri" w:cs="Calibri"/>
          <w:b/>
          <w:bCs/>
          <w:color w:val="242424"/>
          <w:sz w:val="22"/>
          <w:szCs w:val="22"/>
        </w:rPr>
        <w:t>Gallup Clifton Strengths Assessment</w:t>
      </w:r>
    </w:p>
    <w:p w14:paraId="5EE6338C" w14:textId="77777777" w:rsidR="00713770" w:rsidRDefault="00713770"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7A4B078E"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The Gallup Clifton Strengths Assessment is way to discover what you naturally do best and how to turn talents into strengths. These strengths can be helpful when thinking about answers to interview questions or on your exploration journey. This assessment does cost to take.</w:t>
      </w:r>
    </w:p>
    <w:p w14:paraId="2B6DCBBF"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2E2E2D4A"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Clifton Strengths: </w:t>
      </w:r>
      <w:hyperlink r:id="rId7" w:tgtFrame="_blank" w:history="1">
        <w:r>
          <w:rPr>
            <w:rStyle w:val="Hyperlink"/>
            <w:rFonts w:ascii="Calibri" w:hAnsi="Calibri" w:cs="Calibri"/>
            <w:color w:val="0563C1"/>
            <w:sz w:val="22"/>
            <w:szCs w:val="22"/>
            <w:bdr w:val="none" w:sz="0" w:space="0" w:color="auto" w:frame="1"/>
          </w:rPr>
          <w:t>https://www.gallup.com/cliftonstrengths/en/252137/home.aspx</w:t>
        </w:r>
      </w:hyperlink>
    </w:p>
    <w:p w14:paraId="3C8C2DA0"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 </w:t>
      </w:r>
    </w:p>
    <w:p w14:paraId="3A1C72B5" w14:textId="70694EFC" w:rsidR="00713770" w:rsidRPr="00713770" w:rsidRDefault="00713770" w:rsidP="00D06BBE">
      <w:pPr>
        <w:pStyle w:val="xmsonormal"/>
        <w:shd w:val="clear" w:color="auto" w:fill="FFFFFF"/>
        <w:spacing w:before="0" w:beforeAutospacing="0" w:after="0" w:afterAutospacing="0"/>
        <w:ind w:left="360"/>
        <w:rPr>
          <w:rFonts w:ascii="Calibri" w:hAnsi="Calibri" w:cs="Calibri"/>
          <w:b/>
          <w:bCs/>
          <w:color w:val="242424"/>
          <w:sz w:val="22"/>
          <w:szCs w:val="22"/>
        </w:rPr>
      </w:pPr>
      <w:r w:rsidRPr="00713770">
        <w:rPr>
          <w:rFonts w:ascii="Calibri" w:hAnsi="Calibri" w:cs="Calibri"/>
          <w:b/>
          <w:bCs/>
          <w:color w:val="242424"/>
          <w:sz w:val="22"/>
          <w:szCs w:val="22"/>
        </w:rPr>
        <w:t>High 5 Tests</w:t>
      </w:r>
    </w:p>
    <w:p w14:paraId="7FEFA242" w14:textId="77777777" w:rsidR="00713770" w:rsidRDefault="00713770" w:rsidP="00713770">
      <w:pPr>
        <w:pStyle w:val="xmsonormal"/>
        <w:shd w:val="clear" w:color="auto" w:fill="FFFFFF"/>
        <w:spacing w:before="0" w:beforeAutospacing="0" w:after="0" w:afterAutospacing="0"/>
        <w:rPr>
          <w:rFonts w:ascii="Calibri" w:hAnsi="Calibri" w:cs="Calibri"/>
          <w:color w:val="242424"/>
          <w:sz w:val="22"/>
          <w:szCs w:val="22"/>
        </w:rPr>
      </w:pPr>
    </w:p>
    <w:p w14:paraId="68BF2060"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The High 5 Tests goes through questions and determines things that give you energy, meaning, and things you are good at. These strengths can be applied at work, in interviews, or in the job searching process. This test is FREE to take online.</w:t>
      </w:r>
    </w:p>
    <w:p w14:paraId="0749E722"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3934B82D" w14:textId="7F241163"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High 5 Strengths Test: </w:t>
      </w:r>
      <w:hyperlink r:id="rId8" w:tgtFrame="_blank" w:history="1">
        <w:r>
          <w:rPr>
            <w:rStyle w:val="Hyperlink"/>
            <w:rFonts w:ascii="Calibri" w:hAnsi="Calibri" w:cs="Calibri"/>
            <w:color w:val="0563C1"/>
            <w:sz w:val="22"/>
            <w:szCs w:val="22"/>
            <w:bdr w:val="none" w:sz="0" w:space="0" w:color="auto" w:frame="1"/>
          </w:rPr>
          <w:t>https://high5test.com/</w:t>
        </w:r>
      </w:hyperlink>
    </w:p>
    <w:p w14:paraId="44F5B7C3"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 </w:t>
      </w:r>
    </w:p>
    <w:p w14:paraId="17B6AAAE" w14:textId="77777777" w:rsidR="00713770" w:rsidRPr="00713770" w:rsidRDefault="00713770" w:rsidP="00D06BBE">
      <w:pPr>
        <w:pStyle w:val="xmsonormal"/>
        <w:shd w:val="clear" w:color="auto" w:fill="FFFFFF"/>
        <w:spacing w:before="0" w:beforeAutospacing="0" w:after="0" w:afterAutospacing="0"/>
        <w:ind w:left="360"/>
        <w:rPr>
          <w:rFonts w:ascii="Calibri" w:hAnsi="Calibri" w:cs="Calibri"/>
          <w:b/>
          <w:bCs/>
          <w:color w:val="242424"/>
          <w:sz w:val="22"/>
          <w:szCs w:val="22"/>
        </w:rPr>
      </w:pPr>
      <w:r w:rsidRPr="00713770">
        <w:rPr>
          <w:rFonts w:ascii="Calibri" w:hAnsi="Calibri" w:cs="Calibri"/>
          <w:b/>
          <w:bCs/>
          <w:color w:val="242424"/>
          <w:sz w:val="22"/>
          <w:szCs w:val="22"/>
        </w:rPr>
        <w:t>Focus2</w:t>
      </w:r>
    </w:p>
    <w:p w14:paraId="0DAAAA48" w14:textId="77777777" w:rsidR="00713770" w:rsidRDefault="00713770"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3A26B719" w14:textId="55BEA41C"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Focus2 is a free assessment for students to determine personality traits, interests, skills, and values. Please use the code: huskers to use this assessment resource.</w:t>
      </w:r>
    </w:p>
    <w:p w14:paraId="6665FAD8" w14:textId="77777777" w:rsidR="00713770" w:rsidRDefault="00713770"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21977BEC" w14:textId="2FDDADEC"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Focus2: </w:t>
      </w:r>
      <w:hyperlink r:id="rId9" w:tgtFrame="_blank" w:history="1">
        <w:r>
          <w:rPr>
            <w:rStyle w:val="Hyperlink"/>
            <w:rFonts w:ascii="Calibri" w:hAnsi="Calibri" w:cs="Calibri"/>
            <w:color w:val="0563C1"/>
            <w:sz w:val="22"/>
            <w:szCs w:val="22"/>
            <w:bdr w:val="none" w:sz="0" w:space="0" w:color="auto" w:frame="1"/>
          </w:rPr>
          <w:t>https://careers.unl.edu/resources/focus-2/</w:t>
        </w:r>
      </w:hyperlink>
    </w:p>
    <w:p w14:paraId="4B79DC88"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 </w:t>
      </w:r>
    </w:p>
    <w:p w14:paraId="44F567C6" w14:textId="159AF9D7" w:rsidR="00713770" w:rsidRPr="00713770" w:rsidRDefault="00713770" w:rsidP="00D06BBE">
      <w:pPr>
        <w:pStyle w:val="xmsonormal"/>
        <w:shd w:val="clear" w:color="auto" w:fill="FFFFFF"/>
        <w:spacing w:before="0" w:beforeAutospacing="0" w:after="0" w:afterAutospacing="0"/>
        <w:ind w:left="360"/>
        <w:rPr>
          <w:rFonts w:ascii="Calibri" w:hAnsi="Calibri" w:cs="Calibri"/>
          <w:b/>
          <w:bCs/>
          <w:color w:val="242424"/>
          <w:sz w:val="22"/>
          <w:szCs w:val="22"/>
        </w:rPr>
      </w:pPr>
      <w:proofErr w:type="spellStart"/>
      <w:r w:rsidRPr="00713770">
        <w:rPr>
          <w:rFonts w:ascii="Calibri" w:hAnsi="Calibri" w:cs="Calibri"/>
          <w:b/>
          <w:bCs/>
          <w:color w:val="242424"/>
          <w:sz w:val="22"/>
          <w:szCs w:val="22"/>
        </w:rPr>
        <w:t>Truity</w:t>
      </w:r>
      <w:proofErr w:type="spellEnd"/>
      <w:r w:rsidRPr="00713770">
        <w:rPr>
          <w:rFonts w:ascii="Calibri" w:hAnsi="Calibri" w:cs="Calibri"/>
          <w:b/>
          <w:bCs/>
          <w:color w:val="242424"/>
          <w:sz w:val="22"/>
          <w:szCs w:val="22"/>
        </w:rPr>
        <w:t xml:space="preserve"> Assessment Compilation</w:t>
      </w:r>
    </w:p>
    <w:p w14:paraId="4B801552" w14:textId="77777777" w:rsidR="00713770" w:rsidRDefault="00713770"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23108916" w14:textId="4C67CA89"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t>This resource is simply a compilation of other free personality, interest, and strengths assessments which you may find useful.</w:t>
      </w:r>
    </w:p>
    <w:p w14:paraId="4129E83D"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p>
    <w:p w14:paraId="40E8994D" w14:textId="69A7CBB5"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proofErr w:type="spellStart"/>
      <w:r>
        <w:rPr>
          <w:rFonts w:ascii="Calibri" w:hAnsi="Calibri" w:cs="Calibri"/>
          <w:color w:val="242424"/>
          <w:sz w:val="22"/>
          <w:szCs w:val="22"/>
        </w:rPr>
        <w:t>Truity</w:t>
      </w:r>
      <w:proofErr w:type="spellEnd"/>
      <w:r>
        <w:rPr>
          <w:rFonts w:ascii="Calibri" w:hAnsi="Calibri" w:cs="Calibri"/>
          <w:color w:val="242424"/>
          <w:sz w:val="22"/>
          <w:szCs w:val="22"/>
        </w:rPr>
        <w:t xml:space="preserve"> Assessment Compilation: </w:t>
      </w:r>
      <w:hyperlink r:id="rId10" w:tgtFrame="_blank" w:history="1">
        <w:r>
          <w:rPr>
            <w:rStyle w:val="Hyperlink"/>
            <w:rFonts w:ascii="Calibri" w:hAnsi="Calibri" w:cs="Calibri"/>
            <w:color w:val="0563C1"/>
            <w:sz w:val="22"/>
            <w:szCs w:val="22"/>
            <w:bdr w:val="none" w:sz="0" w:space="0" w:color="auto" w:frame="1"/>
          </w:rPr>
          <w:t>https://www.truity.com/view/tests/personality-career?ppcga=fixed&amp;gad=1&amp;gclid=EAIaIQobChMIsJ6JwqaMgAMVAHFvBB1vPwe6EAAYASAAEgLkBvD_BwE</w:t>
        </w:r>
      </w:hyperlink>
    </w:p>
    <w:p w14:paraId="364DF644" w14:textId="77777777" w:rsidR="00D06BBE" w:rsidRDefault="00D06BBE" w:rsidP="00D06BBE">
      <w:pPr>
        <w:pStyle w:val="xmsonormal"/>
        <w:shd w:val="clear" w:color="auto" w:fill="FFFFFF"/>
        <w:spacing w:before="0" w:beforeAutospacing="0" w:after="0" w:afterAutospacing="0"/>
        <w:ind w:left="360"/>
        <w:rPr>
          <w:rFonts w:ascii="Calibri" w:hAnsi="Calibri" w:cs="Calibri"/>
          <w:color w:val="242424"/>
          <w:sz w:val="22"/>
          <w:szCs w:val="22"/>
        </w:rPr>
      </w:pPr>
      <w:r>
        <w:rPr>
          <w:rFonts w:ascii="Calibri" w:hAnsi="Calibri" w:cs="Calibri"/>
          <w:color w:val="242424"/>
          <w:sz w:val="22"/>
          <w:szCs w:val="22"/>
        </w:rPr>
        <w:lastRenderedPageBreak/>
        <w:t> </w:t>
      </w:r>
    </w:p>
    <w:p w14:paraId="0C17073C" w14:textId="77777777" w:rsidR="00000000" w:rsidRDefault="00000000"/>
    <w:sectPr w:rsidR="00D84DD8" w:rsidSect="006A1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8468A"/>
    <w:multiLevelType w:val="multilevel"/>
    <w:tmpl w:val="C22ED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94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BE"/>
    <w:rsid w:val="00164629"/>
    <w:rsid w:val="001924F7"/>
    <w:rsid w:val="00224FF5"/>
    <w:rsid w:val="00312DE8"/>
    <w:rsid w:val="003940E7"/>
    <w:rsid w:val="00406409"/>
    <w:rsid w:val="004600D2"/>
    <w:rsid w:val="004E7CF5"/>
    <w:rsid w:val="005146A6"/>
    <w:rsid w:val="00552533"/>
    <w:rsid w:val="005F220B"/>
    <w:rsid w:val="00680934"/>
    <w:rsid w:val="006A12CE"/>
    <w:rsid w:val="00713770"/>
    <w:rsid w:val="00737A55"/>
    <w:rsid w:val="008203EA"/>
    <w:rsid w:val="00866E09"/>
    <w:rsid w:val="008A3A95"/>
    <w:rsid w:val="008D1D5B"/>
    <w:rsid w:val="009D5331"/>
    <w:rsid w:val="00C164AA"/>
    <w:rsid w:val="00C3057E"/>
    <w:rsid w:val="00CF4626"/>
    <w:rsid w:val="00D06BBE"/>
    <w:rsid w:val="00F1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AC6E1"/>
  <w15:chartTrackingRefBased/>
  <w15:docId w15:val="{18D92F59-55D5-7346-80D2-B97D65D7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D06BBE"/>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D06B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06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3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5test.com/" TargetMode="External"/><Relationship Id="rId3" Type="http://schemas.openxmlformats.org/officeDocument/2006/relationships/settings" Target="settings.xml"/><Relationship Id="rId7" Type="http://schemas.openxmlformats.org/officeDocument/2006/relationships/hyperlink" Target="https://www.gallup.com/cliftonstrengths/en/252137/hom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etonline.org/find/descriptor/browse/1.B.1" TargetMode="External"/><Relationship Id="rId11" Type="http://schemas.openxmlformats.org/officeDocument/2006/relationships/fontTable" Target="fontTable.xml"/><Relationship Id="rId5" Type="http://schemas.openxmlformats.org/officeDocument/2006/relationships/hyperlink" Target="https://careers.unl.edu/resources/holland-code-quiz/" TargetMode="External"/><Relationship Id="rId10" Type="http://schemas.openxmlformats.org/officeDocument/2006/relationships/hyperlink" Target="https://www.truity.com/view/tests/personality-career?ppcga=fixed&amp;gad=1&amp;gclid=EAIaIQobChMIsJ6JwqaMgAMVAHFvBB1vPwe6EAAYASAAEgLkBvD_BwE" TargetMode="External"/><Relationship Id="rId4" Type="http://schemas.openxmlformats.org/officeDocument/2006/relationships/webSettings" Target="webSettings.xml"/><Relationship Id="rId9" Type="http://schemas.openxmlformats.org/officeDocument/2006/relationships/hyperlink" Target="https://careers.unl.edu/resources/focu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Gottner</dc:creator>
  <cp:keywords/>
  <dc:description/>
  <cp:lastModifiedBy>AnnMarie Gottner</cp:lastModifiedBy>
  <cp:revision>1</cp:revision>
  <dcterms:created xsi:type="dcterms:W3CDTF">2024-01-15T18:13:00Z</dcterms:created>
  <dcterms:modified xsi:type="dcterms:W3CDTF">2024-01-15T18:31:00Z</dcterms:modified>
</cp:coreProperties>
</file>