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F4BC4" w14:textId="77777777" w:rsidR="008D034E" w:rsidRDefault="008D034E" w:rsidP="00F8575F">
      <w:pPr>
        <w:jc w:val="center"/>
        <w:rPr>
          <w:rFonts w:eastAsiaTheme="minorEastAsia"/>
          <w:b/>
          <w:bCs/>
          <w:sz w:val="36"/>
          <w:szCs w:val="36"/>
        </w:rPr>
      </w:pPr>
    </w:p>
    <w:p w14:paraId="76340E92" w14:textId="3255392D" w:rsidR="005F2DAA" w:rsidRPr="008D034E" w:rsidRDefault="6706EDF0" w:rsidP="00F8575F">
      <w:pPr>
        <w:jc w:val="center"/>
        <w:rPr>
          <w:rFonts w:ascii="Calisto MT" w:eastAsiaTheme="minorEastAsia" w:hAnsi="Calisto MT"/>
          <w:b/>
          <w:bCs/>
          <w:sz w:val="36"/>
          <w:szCs w:val="36"/>
        </w:rPr>
      </w:pPr>
      <w:r w:rsidRPr="008D034E">
        <w:rPr>
          <w:rFonts w:ascii="Calisto MT" w:eastAsiaTheme="minorEastAsia" w:hAnsi="Calisto MT"/>
          <w:b/>
          <w:bCs/>
          <w:sz w:val="36"/>
          <w:szCs w:val="36"/>
        </w:rPr>
        <w:t xml:space="preserve">Guide for Facilitators </w:t>
      </w:r>
      <w:r w:rsidR="00F8575F" w:rsidRPr="008D034E">
        <w:rPr>
          <w:rFonts w:ascii="Calisto MT" w:eastAsiaTheme="minorEastAsia" w:hAnsi="Calisto MT"/>
          <w:b/>
          <w:bCs/>
          <w:sz w:val="36"/>
          <w:szCs w:val="36"/>
        </w:rPr>
        <w:t xml:space="preserve">of ICMEE </w:t>
      </w:r>
      <w:proofErr w:type="spellStart"/>
      <w:r w:rsidR="00F8575F" w:rsidRPr="008D034E">
        <w:rPr>
          <w:rFonts w:ascii="Calisto MT" w:eastAsiaTheme="minorEastAsia" w:hAnsi="Calisto MT"/>
          <w:b/>
          <w:bCs/>
          <w:sz w:val="36"/>
          <w:szCs w:val="36"/>
        </w:rPr>
        <w:t>eWorkshops</w:t>
      </w:r>
      <w:proofErr w:type="spellEnd"/>
    </w:p>
    <w:p w14:paraId="518AD134" w14:textId="77777777" w:rsidR="005F2DAA" w:rsidRPr="008D034E" w:rsidRDefault="005F2DAA" w:rsidP="6706EDF0">
      <w:pPr>
        <w:rPr>
          <w:rFonts w:ascii="Calisto MT" w:eastAsiaTheme="minorEastAsia" w:hAnsi="Calisto MT"/>
          <w:sz w:val="36"/>
          <w:szCs w:val="36"/>
        </w:rPr>
      </w:pPr>
    </w:p>
    <w:p w14:paraId="07F65237" w14:textId="7F0A97B8" w:rsidR="005F2DAA" w:rsidRPr="008D034E" w:rsidRDefault="6706EDF0" w:rsidP="6706EDF0">
      <w:pPr>
        <w:rPr>
          <w:rFonts w:ascii="Calisto MT" w:eastAsiaTheme="minorEastAsia" w:hAnsi="Calisto MT"/>
          <w:b/>
          <w:bCs/>
        </w:rPr>
      </w:pPr>
      <w:r w:rsidRPr="008D034E">
        <w:rPr>
          <w:rFonts w:ascii="Calisto MT" w:eastAsiaTheme="minorEastAsia" w:hAnsi="Calisto MT"/>
          <w:b/>
          <w:bCs/>
        </w:rPr>
        <w:t xml:space="preserve">What does it mean to be a facilitator for an ICMEE </w:t>
      </w:r>
      <w:proofErr w:type="spellStart"/>
      <w:r w:rsidRPr="008D034E">
        <w:rPr>
          <w:rFonts w:ascii="Calisto MT" w:eastAsiaTheme="minorEastAsia" w:hAnsi="Calisto MT"/>
          <w:b/>
          <w:bCs/>
        </w:rPr>
        <w:t>eWorkshop</w:t>
      </w:r>
      <w:proofErr w:type="spellEnd"/>
      <w:r w:rsidRPr="008D034E">
        <w:rPr>
          <w:rFonts w:ascii="Calisto MT" w:eastAsiaTheme="minorEastAsia" w:hAnsi="Calisto MT"/>
          <w:b/>
          <w:bCs/>
        </w:rPr>
        <w:t>?</w:t>
      </w:r>
    </w:p>
    <w:p w14:paraId="2EED9B04" w14:textId="726F6591" w:rsidR="003025F9" w:rsidRPr="008D034E" w:rsidRDefault="6706EDF0" w:rsidP="6706EDF0">
      <w:pPr>
        <w:rPr>
          <w:rFonts w:ascii="Calisto MT" w:eastAsiaTheme="minorEastAsia" w:hAnsi="Calisto MT"/>
        </w:rPr>
      </w:pPr>
      <w:r w:rsidRPr="008D034E">
        <w:rPr>
          <w:rFonts w:ascii="Calisto MT" w:eastAsiaTheme="minorEastAsia" w:hAnsi="Calisto MT"/>
        </w:rPr>
        <w:t xml:space="preserve">Welcome to ICMEE and our professional learning! This facilitation guide is meant to introduce you to our </w:t>
      </w:r>
      <w:proofErr w:type="spellStart"/>
      <w:r w:rsidRPr="008D034E">
        <w:rPr>
          <w:rFonts w:ascii="Calisto MT" w:eastAsiaTheme="minorEastAsia" w:hAnsi="Calisto MT"/>
        </w:rPr>
        <w:t>eWorkshops</w:t>
      </w:r>
      <w:proofErr w:type="spellEnd"/>
      <w:r w:rsidRPr="008D034E">
        <w:rPr>
          <w:rFonts w:ascii="Calisto MT" w:eastAsiaTheme="minorEastAsia" w:hAnsi="Calisto MT"/>
        </w:rPr>
        <w:t xml:space="preserve">, our philosophy, and provide you with tips to facilitate the </w:t>
      </w:r>
      <w:proofErr w:type="spellStart"/>
      <w:r w:rsidRPr="008D034E">
        <w:rPr>
          <w:rFonts w:ascii="Calisto MT" w:eastAsiaTheme="minorEastAsia" w:hAnsi="Calisto MT"/>
        </w:rPr>
        <w:t>eWorkshops</w:t>
      </w:r>
      <w:proofErr w:type="spellEnd"/>
      <w:r w:rsidR="00204604" w:rsidRPr="008D034E">
        <w:rPr>
          <w:rFonts w:ascii="Calisto MT" w:eastAsiaTheme="minorEastAsia" w:hAnsi="Calisto MT"/>
        </w:rPr>
        <w:t xml:space="preserve">. </w:t>
      </w:r>
      <w:r w:rsidRPr="008D034E">
        <w:rPr>
          <w:rFonts w:ascii="Calisto MT" w:eastAsiaTheme="minorEastAsia" w:hAnsi="Calisto MT"/>
        </w:rPr>
        <w:t xml:space="preserve">We are eager to work with you and hope that this </w:t>
      </w:r>
      <w:r w:rsidR="00A257AC">
        <w:rPr>
          <w:rFonts w:ascii="Calisto MT" w:eastAsiaTheme="minorEastAsia" w:hAnsi="Calisto MT"/>
        </w:rPr>
        <w:t>opportunity</w:t>
      </w:r>
      <w:r w:rsidRPr="008D034E">
        <w:rPr>
          <w:rFonts w:ascii="Calisto MT" w:eastAsiaTheme="minorEastAsia" w:hAnsi="Calisto MT"/>
        </w:rPr>
        <w:t xml:space="preserve"> will provide a strong learning experience for the teachers </w:t>
      </w:r>
      <w:r w:rsidR="00A257AC">
        <w:rPr>
          <w:rFonts w:ascii="Calisto MT" w:eastAsiaTheme="minorEastAsia" w:hAnsi="Calisto MT"/>
        </w:rPr>
        <w:t>and/</w:t>
      </w:r>
      <w:r w:rsidRPr="008D034E">
        <w:rPr>
          <w:rFonts w:ascii="Calisto MT" w:eastAsiaTheme="minorEastAsia" w:hAnsi="Calisto MT"/>
        </w:rPr>
        <w:t xml:space="preserve">or school personnel who are taking the </w:t>
      </w:r>
      <w:proofErr w:type="spellStart"/>
      <w:r w:rsidRPr="008D034E">
        <w:rPr>
          <w:rFonts w:ascii="Calisto MT" w:eastAsiaTheme="minorEastAsia" w:hAnsi="Calisto MT"/>
        </w:rPr>
        <w:t>eWorkshops</w:t>
      </w:r>
      <w:proofErr w:type="spellEnd"/>
      <w:r w:rsidRPr="008D034E">
        <w:rPr>
          <w:rFonts w:ascii="Calisto MT" w:eastAsiaTheme="minorEastAsia" w:hAnsi="Calisto MT"/>
        </w:rPr>
        <w:t xml:space="preserve">, but also provide a rich experience for you as the facilitator. Our goal is for all persons involved with our </w:t>
      </w:r>
      <w:proofErr w:type="spellStart"/>
      <w:r w:rsidRPr="008D034E">
        <w:rPr>
          <w:rFonts w:ascii="Calisto MT" w:eastAsiaTheme="minorEastAsia" w:hAnsi="Calisto MT"/>
        </w:rPr>
        <w:t>eWorkshops</w:t>
      </w:r>
      <w:proofErr w:type="spellEnd"/>
      <w:r w:rsidRPr="008D034E">
        <w:rPr>
          <w:rFonts w:ascii="Calisto MT" w:eastAsiaTheme="minorEastAsia" w:hAnsi="Calisto MT"/>
        </w:rPr>
        <w:t xml:space="preserve"> to grow their professional expertise surrounding multilingual students today and into the future. And we’ve had great success doing this! One </w:t>
      </w:r>
      <w:proofErr w:type="spellStart"/>
      <w:r w:rsidRPr="008D034E">
        <w:rPr>
          <w:rFonts w:ascii="Calisto MT" w:eastAsiaTheme="minorEastAsia" w:hAnsi="Calisto MT"/>
        </w:rPr>
        <w:t>eWorkshop</w:t>
      </w:r>
      <w:proofErr w:type="spellEnd"/>
      <w:r w:rsidRPr="008D034E">
        <w:rPr>
          <w:rFonts w:ascii="Calisto MT" w:eastAsiaTheme="minorEastAsia" w:hAnsi="Calisto MT"/>
        </w:rPr>
        <w:t xml:space="preserve"> completer said: </w:t>
      </w:r>
    </w:p>
    <w:p w14:paraId="0E6998A7" w14:textId="77777777" w:rsidR="005F2DAA" w:rsidRPr="008D034E" w:rsidRDefault="005F2DAA" w:rsidP="6706EDF0">
      <w:pPr>
        <w:ind w:firstLine="720"/>
        <w:rPr>
          <w:rFonts w:ascii="Calisto MT" w:eastAsiaTheme="minorEastAsia" w:hAnsi="Calisto MT"/>
        </w:rPr>
      </w:pPr>
    </w:p>
    <w:p w14:paraId="6C60A584" w14:textId="0411FF69" w:rsidR="003025F9" w:rsidRPr="008D034E" w:rsidRDefault="6706EDF0" w:rsidP="6706EDF0">
      <w:pPr>
        <w:ind w:left="720"/>
        <w:rPr>
          <w:rFonts w:ascii="Calisto MT" w:eastAsiaTheme="minorEastAsia" w:hAnsi="Calisto MT"/>
        </w:rPr>
      </w:pPr>
      <w:r w:rsidRPr="008D034E">
        <w:rPr>
          <w:rFonts w:ascii="Calisto MT" w:eastAsiaTheme="minorEastAsia" w:hAnsi="Calisto MT"/>
        </w:rPr>
        <w:t>“This course has equipped me with the most valuable and essential tool in breaking down the language barrier, and that is a mindset of transcendence and a willingness to relentlessly find new ways to meet the needs of our multilingual students with the same vigor in which I teach all subgroups.” (</w:t>
      </w:r>
      <w:proofErr w:type="spellStart"/>
      <w:r w:rsidRPr="008D034E">
        <w:rPr>
          <w:rFonts w:ascii="Calisto MT" w:eastAsiaTheme="minorEastAsia" w:hAnsi="Calisto MT"/>
        </w:rPr>
        <w:t>eWorkshop</w:t>
      </w:r>
      <w:proofErr w:type="spellEnd"/>
      <w:r w:rsidRPr="008D034E">
        <w:rPr>
          <w:rFonts w:ascii="Calisto MT" w:eastAsiaTheme="minorEastAsia" w:hAnsi="Calisto MT"/>
        </w:rPr>
        <w:t xml:space="preserve"> completer)</w:t>
      </w:r>
    </w:p>
    <w:p w14:paraId="58A68FB3" w14:textId="77777777" w:rsidR="005F2DAA" w:rsidRPr="008D034E" w:rsidRDefault="005F2DAA" w:rsidP="6706EDF0">
      <w:pPr>
        <w:rPr>
          <w:rFonts w:ascii="Calisto MT" w:eastAsiaTheme="minorEastAsia" w:hAnsi="Calisto MT"/>
        </w:rPr>
      </w:pPr>
    </w:p>
    <w:p w14:paraId="52BABA94" w14:textId="17E088AE" w:rsidR="003025F9" w:rsidRPr="008D034E" w:rsidRDefault="6706EDF0" w:rsidP="00F8575F">
      <w:pPr>
        <w:rPr>
          <w:rFonts w:ascii="Calisto MT" w:eastAsiaTheme="minorEastAsia" w:hAnsi="Calisto MT"/>
        </w:rPr>
      </w:pPr>
      <w:r w:rsidRPr="008D034E">
        <w:rPr>
          <w:rFonts w:ascii="Calisto MT" w:eastAsiaTheme="minorEastAsia" w:hAnsi="Calisto MT"/>
        </w:rPr>
        <w:t xml:space="preserve">Multilingual learners have unique pathways of learning that are different from their monolingual peers. And yet, too often our teaching is grounded in monolingual practices. Home languages are often neglected in classrooms even though they are an important foundation for multilingual student learning of both content and language. Our </w:t>
      </w:r>
      <w:proofErr w:type="spellStart"/>
      <w:r w:rsidRPr="008D034E">
        <w:rPr>
          <w:rFonts w:ascii="Calisto MT" w:eastAsiaTheme="minorEastAsia" w:hAnsi="Calisto MT"/>
        </w:rPr>
        <w:t>eWorkshops</w:t>
      </w:r>
      <w:proofErr w:type="spellEnd"/>
      <w:r w:rsidRPr="008D034E">
        <w:rPr>
          <w:rFonts w:ascii="Calisto MT" w:eastAsiaTheme="minorEastAsia" w:hAnsi="Calisto MT"/>
        </w:rPr>
        <w:t xml:space="preserve"> are fundamentally about enhancing, supporting and expanding multilingualism for all multilingual students and embracing the unique learning assets they bring to the</w:t>
      </w:r>
      <w:r w:rsidR="00F8575F" w:rsidRPr="008D034E">
        <w:rPr>
          <w:rFonts w:ascii="Calisto MT" w:eastAsiaTheme="minorEastAsia" w:hAnsi="Calisto MT"/>
        </w:rPr>
        <w:t xml:space="preserve"> classroom</w:t>
      </w:r>
      <w:r w:rsidRPr="008D034E">
        <w:rPr>
          <w:rFonts w:ascii="Calisto MT" w:eastAsiaTheme="minorEastAsia" w:hAnsi="Calisto MT"/>
        </w:rPr>
        <w:t xml:space="preserve">. </w:t>
      </w:r>
    </w:p>
    <w:p w14:paraId="1E7904D5" w14:textId="77777777" w:rsidR="005F2DAA" w:rsidRPr="008D034E" w:rsidRDefault="005F2DAA" w:rsidP="6706EDF0">
      <w:pPr>
        <w:rPr>
          <w:rFonts w:ascii="Calisto MT" w:eastAsiaTheme="minorEastAsia" w:hAnsi="Calisto MT"/>
        </w:rPr>
      </w:pPr>
    </w:p>
    <w:p w14:paraId="6094A2E5" w14:textId="38E31E9D" w:rsidR="003025F9" w:rsidRPr="008D034E" w:rsidRDefault="78E024DF" w:rsidP="78E024DF">
      <w:pPr>
        <w:rPr>
          <w:rFonts w:ascii="Calisto MT" w:eastAsiaTheme="minorEastAsia" w:hAnsi="Calisto MT"/>
        </w:rPr>
      </w:pPr>
      <w:r w:rsidRPr="008D034E">
        <w:rPr>
          <w:rFonts w:ascii="Calisto MT" w:eastAsiaTheme="minorEastAsia" w:hAnsi="Calisto MT"/>
        </w:rPr>
        <w:t xml:space="preserve">Just </w:t>
      </w:r>
      <w:r w:rsidR="00F8575F" w:rsidRPr="008D034E">
        <w:rPr>
          <w:rFonts w:ascii="Calisto MT" w:eastAsiaTheme="minorEastAsia" w:hAnsi="Calisto MT"/>
        </w:rPr>
        <w:t>as</w:t>
      </w:r>
      <w:r w:rsidRPr="008D034E">
        <w:rPr>
          <w:rFonts w:ascii="Calisto MT" w:eastAsiaTheme="minorEastAsia" w:hAnsi="Calisto MT"/>
        </w:rPr>
        <w:t xml:space="preserve"> we operate from the notion that students bring important assets for learning to the classroom, we believe teachers do too! Therefore, we have developed learning opportunities for teachers to further their understandings, knowledge and skills in working with multilingual students through professional learning that is grounded in teacher agency, leadership and collaboration. We view leadership and collaboration as integral components of agency, while at the same time, agency is the vehicle for which leadership and collaboration can be engaged. Leadership is carried out in collaboration where perspective, individual’s voices, students, stories, lines of inquiry and experiences can take shape and drive the content.</w:t>
      </w:r>
    </w:p>
    <w:p w14:paraId="5DF6E8E3" w14:textId="77777777" w:rsidR="005F2DAA" w:rsidRPr="008D034E" w:rsidRDefault="005F2DAA" w:rsidP="6706EDF0">
      <w:pPr>
        <w:rPr>
          <w:rFonts w:ascii="Calisto MT" w:eastAsiaTheme="minorEastAsia" w:hAnsi="Calisto MT"/>
        </w:rPr>
      </w:pPr>
    </w:p>
    <w:p w14:paraId="3575960B" w14:textId="77777777" w:rsidR="007E4FCC" w:rsidRDefault="78E024DF" w:rsidP="78E024DF">
      <w:pPr>
        <w:rPr>
          <w:rFonts w:ascii="Calisto MT" w:eastAsiaTheme="minorEastAsia" w:hAnsi="Calisto MT"/>
        </w:rPr>
      </w:pPr>
      <w:r w:rsidRPr="008D034E">
        <w:rPr>
          <w:rFonts w:ascii="Calisto MT" w:eastAsiaTheme="minorEastAsia" w:hAnsi="Calisto MT"/>
        </w:rPr>
        <w:t xml:space="preserve">Our </w:t>
      </w:r>
      <w:proofErr w:type="spellStart"/>
      <w:r w:rsidRPr="008D034E">
        <w:rPr>
          <w:rFonts w:ascii="Calisto MT" w:eastAsiaTheme="minorEastAsia" w:hAnsi="Calisto MT"/>
        </w:rPr>
        <w:t>eWorkshops</w:t>
      </w:r>
      <w:proofErr w:type="spellEnd"/>
      <w:r w:rsidRPr="008D034E">
        <w:rPr>
          <w:rFonts w:ascii="Calisto MT" w:eastAsiaTheme="minorEastAsia" w:hAnsi="Calisto MT"/>
        </w:rPr>
        <w:t xml:space="preserve"> are driven by teacher agency. We have provided useful tools and information for participants to explore, and then, implement into their professional, classroom practice. However, we know that teachers are the experts in their own classrooms. It is impossible for someone outside of their classrooms to tell teachers what is best for their practice, or for their students. We encourage teachers to use their agency to find their most meaningful learning path through the </w:t>
      </w:r>
      <w:proofErr w:type="spellStart"/>
      <w:r w:rsidRPr="008D034E">
        <w:rPr>
          <w:rFonts w:ascii="Calisto MT" w:eastAsiaTheme="minorEastAsia" w:hAnsi="Calisto MT"/>
        </w:rPr>
        <w:t>eWorkshop</w:t>
      </w:r>
      <w:proofErr w:type="spellEnd"/>
      <w:r w:rsidRPr="008D034E">
        <w:rPr>
          <w:rFonts w:ascii="Calisto MT" w:eastAsiaTheme="minorEastAsia" w:hAnsi="Calisto MT"/>
        </w:rPr>
        <w:t xml:space="preserve"> that matters to them and will be most beneficial for them and the students in their classroom. Teacher agency in our </w:t>
      </w:r>
      <w:proofErr w:type="spellStart"/>
      <w:r w:rsidRPr="008D034E">
        <w:rPr>
          <w:rFonts w:ascii="Calisto MT" w:eastAsiaTheme="minorEastAsia" w:hAnsi="Calisto MT"/>
        </w:rPr>
        <w:t>eWorkshops</w:t>
      </w:r>
      <w:proofErr w:type="spellEnd"/>
      <w:r w:rsidRPr="008D034E">
        <w:rPr>
          <w:rFonts w:ascii="Calisto MT" w:eastAsiaTheme="minorEastAsia" w:hAnsi="Calisto MT"/>
        </w:rPr>
        <w:t xml:space="preserve"> has led to strong learning outcomes for teachers </w:t>
      </w:r>
    </w:p>
    <w:p w14:paraId="4ABD5C82" w14:textId="77777777" w:rsidR="007E4FCC" w:rsidRDefault="007E4FCC" w:rsidP="78E024DF">
      <w:pPr>
        <w:rPr>
          <w:rFonts w:ascii="Calisto MT" w:eastAsiaTheme="minorEastAsia" w:hAnsi="Calisto MT"/>
        </w:rPr>
      </w:pPr>
    </w:p>
    <w:p w14:paraId="60BDC997" w14:textId="77777777" w:rsidR="007E4FCC" w:rsidRDefault="007E4FCC" w:rsidP="78E024DF">
      <w:pPr>
        <w:rPr>
          <w:rFonts w:ascii="Calisto MT" w:eastAsiaTheme="minorEastAsia" w:hAnsi="Calisto MT"/>
        </w:rPr>
      </w:pPr>
    </w:p>
    <w:p w14:paraId="413A10F2" w14:textId="5D92B886" w:rsidR="003025F9" w:rsidRPr="008D034E" w:rsidRDefault="78E024DF" w:rsidP="78E024DF">
      <w:pPr>
        <w:rPr>
          <w:rFonts w:ascii="Calisto MT" w:eastAsiaTheme="minorEastAsia" w:hAnsi="Calisto MT"/>
        </w:rPr>
      </w:pPr>
      <w:r w:rsidRPr="008D034E">
        <w:rPr>
          <w:rFonts w:ascii="Calisto MT" w:eastAsiaTheme="minorEastAsia" w:hAnsi="Calisto MT"/>
        </w:rPr>
        <w:t xml:space="preserve">across the U.S by providing teachers with the agency needed to direct their own learning, and in doing so, their leadership and collaboration skills are nurtured. </w:t>
      </w:r>
    </w:p>
    <w:p w14:paraId="46950333" w14:textId="77777777" w:rsidR="005F2DAA" w:rsidRPr="008D034E" w:rsidRDefault="005F2DAA" w:rsidP="6706EDF0">
      <w:pPr>
        <w:rPr>
          <w:rFonts w:ascii="Calisto MT" w:eastAsiaTheme="minorEastAsia" w:hAnsi="Calisto MT"/>
        </w:rPr>
      </w:pPr>
    </w:p>
    <w:p w14:paraId="6BA8E103" w14:textId="059D2DAB" w:rsidR="003025F9" w:rsidRPr="008D034E" w:rsidRDefault="6706EDF0" w:rsidP="6706EDF0">
      <w:pPr>
        <w:rPr>
          <w:rFonts w:ascii="Calisto MT" w:eastAsiaTheme="minorEastAsia" w:hAnsi="Calisto MT"/>
        </w:rPr>
      </w:pPr>
      <w:r w:rsidRPr="008D034E">
        <w:rPr>
          <w:rFonts w:ascii="Calisto MT" w:eastAsiaTheme="minorEastAsia" w:hAnsi="Calisto MT"/>
        </w:rPr>
        <w:t xml:space="preserve">Because our </w:t>
      </w:r>
      <w:proofErr w:type="spellStart"/>
      <w:r w:rsidRPr="008D034E">
        <w:rPr>
          <w:rFonts w:ascii="Calisto MT" w:eastAsiaTheme="minorEastAsia" w:hAnsi="Calisto MT"/>
        </w:rPr>
        <w:t>eWorkshops</w:t>
      </w:r>
      <w:proofErr w:type="spellEnd"/>
      <w:r w:rsidRPr="008D034E">
        <w:rPr>
          <w:rFonts w:ascii="Calisto MT" w:eastAsiaTheme="minorEastAsia" w:hAnsi="Calisto MT"/>
        </w:rPr>
        <w:t xml:space="preserve"> were designed to fundamentally support, enhance and rely on teacher agency, leadership and collaboration, our </w:t>
      </w:r>
      <w:proofErr w:type="spellStart"/>
      <w:r w:rsidRPr="008D034E">
        <w:rPr>
          <w:rFonts w:ascii="Calisto MT" w:eastAsiaTheme="minorEastAsia" w:hAnsi="Calisto MT"/>
        </w:rPr>
        <w:t>eWorkshops</w:t>
      </w:r>
      <w:proofErr w:type="spellEnd"/>
      <w:r w:rsidRPr="008D034E">
        <w:rPr>
          <w:rFonts w:ascii="Calisto MT" w:eastAsiaTheme="minorEastAsia" w:hAnsi="Calisto MT"/>
        </w:rPr>
        <w:t xml:space="preserve"> are not a traditional type of professional development. We have created and curated high-quality multimedia resourc</w:t>
      </w:r>
      <w:r w:rsidR="00204604" w:rsidRPr="008D034E">
        <w:rPr>
          <w:rFonts w:ascii="Calisto MT" w:eastAsiaTheme="minorEastAsia" w:hAnsi="Calisto MT"/>
        </w:rPr>
        <w:t xml:space="preserve">es </w:t>
      </w:r>
      <w:r w:rsidRPr="008D034E">
        <w:rPr>
          <w:rFonts w:ascii="Calisto MT" w:eastAsiaTheme="minorEastAsia" w:hAnsi="Calisto MT"/>
        </w:rPr>
        <w:t>that are organized in a way to ensure each participant can find a meaningful learning path forward for themselves while also contributing to the broader learning of the whole professional learning community. </w:t>
      </w:r>
    </w:p>
    <w:p w14:paraId="2837A028" w14:textId="77777777" w:rsidR="005F2DAA" w:rsidRPr="008D034E" w:rsidRDefault="005F2DAA" w:rsidP="6706EDF0">
      <w:pPr>
        <w:rPr>
          <w:rFonts w:ascii="Calisto MT" w:eastAsiaTheme="minorEastAsia" w:hAnsi="Calisto MT"/>
        </w:rPr>
      </w:pPr>
    </w:p>
    <w:p w14:paraId="48CD2CC5" w14:textId="39DE63DE" w:rsidR="003025F9" w:rsidRPr="008D034E" w:rsidRDefault="6706EDF0" w:rsidP="6706EDF0">
      <w:pPr>
        <w:rPr>
          <w:rFonts w:ascii="Calisto MT" w:eastAsiaTheme="minorEastAsia" w:hAnsi="Calisto MT"/>
        </w:rPr>
      </w:pPr>
      <w:r w:rsidRPr="008D034E">
        <w:rPr>
          <w:rFonts w:ascii="Calisto MT" w:eastAsiaTheme="minorEastAsia" w:hAnsi="Calisto MT"/>
        </w:rPr>
        <w:t xml:space="preserve">Each </w:t>
      </w:r>
      <w:proofErr w:type="spellStart"/>
      <w:r w:rsidRPr="008D034E">
        <w:rPr>
          <w:rFonts w:ascii="Calisto MT" w:eastAsiaTheme="minorEastAsia" w:hAnsi="Calisto MT"/>
        </w:rPr>
        <w:t>eWorkshop</w:t>
      </w:r>
      <w:proofErr w:type="spellEnd"/>
      <w:r w:rsidRPr="008D034E">
        <w:rPr>
          <w:rFonts w:ascii="Calisto MT" w:eastAsiaTheme="minorEastAsia" w:hAnsi="Calisto MT"/>
        </w:rPr>
        <w:t xml:space="preserve"> is organized into six modules with content and learning activities to support the development of a response to the </w:t>
      </w:r>
      <w:proofErr w:type="spellStart"/>
      <w:r w:rsidRPr="008D034E">
        <w:rPr>
          <w:rFonts w:ascii="Calisto MT" w:eastAsiaTheme="minorEastAsia" w:hAnsi="Calisto MT"/>
        </w:rPr>
        <w:t>eWorkshop</w:t>
      </w:r>
      <w:proofErr w:type="spellEnd"/>
      <w:r w:rsidRPr="008D034E">
        <w:rPr>
          <w:rFonts w:ascii="Calisto MT" w:eastAsiaTheme="minorEastAsia" w:hAnsi="Calisto MT"/>
        </w:rPr>
        <w:t xml:space="preserve"> essential question. Each of the six modules follows a three-part learning cycle that provides a flexible learning path for each </w:t>
      </w:r>
      <w:proofErr w:type="spellStart"/>
      <w:r w:rsidRPr="008D034E">
        <w:rPr>
          <w:rFonts w:ascii="Calisto MT" w:eastAsiaTheme="minorEastAsia" w:hAnsi="Calisto MT"/>
        </w:rPr>
        <w:t>eWorkshop</w:t>
      </w:r>
      <w:proofErr w:type="spellEnd"/>
      <w:r w:rsidRPr="008D034E">
        <w:rPr>
          <w:rFonts w:ascii="Calisto MT" w:eastAsiaTheme="minorEastAsia" w:hAnsi="Calisto MT"/>
        </w:rPr>
        <w:t xml:space="preserve"> participant to answer the guiding question for the module. We start with </w:t>
      </w:r>
      <w:r w:rsidRPr="008D034E">
        <w:rPr>
          <w:rFonts w:ascii="Calisto MT" w:eastAsiaTheme="minorEastAsia" w:hAnsi="Calisto MT"/>
          <w:i/>
          <w:iCs/>
        </w:rPr>
        <w:t>Explore</w:t>
      </w:r>
      <w:r w:rsidRPr="008D034E">
        <w:rPr>
          <w:rFonts w:ascii="Calisto MT" w:eastAsiaTheme="minorEastAsia" w:hAnsi="Calisto MT"/>
        </w:rPr>
        <w:t xml:space="preserve">, where new ideas and content are shared. We then move to </w:t>
      </w:r>
      <w:r w:rsidRPr="008D034E">
        <w:rPr>
          <w:rFonts w:ascii="Calisto MT" w:eastAsiaTheme="minorEastAsia" w:hAnsi="Calisto MT"/>
          <w:i/>
          <w:iCs/>
        </w:rPr>
        <w:t>Make-It-Work</w:t>
      </w:r>
      <w:r w:rsidRPr="008D034E">
        <w:rPr>
          <w:rFonts w:ascii="Calisto MT" w:eastAsiaTheme="minorEastAsia" w:hAnsi="Calisto MT"/>
        </w:rPr>
        <w:t xml:space="preserve">, where participants are given opportunities to put the ideas from Explore into practice. We’ve designed activities for participants to try out or tweak, but we also offer the opportunity to design their own </w:t>
      </w:r>
      <w:r w:rsidRPr="008D034E">
        <w:rPr>
          <w:rFonts w:ascii="Calisto MT" w:eastAsiaTheme="minorEastAsia" w:hAnsi="Calisto MT"/>
          <w:i/>
          <w:iCs/>
        </w:rPr>
        <w:t>Make-It-Work</w:t>
      </w:r>
      <w:r w:rsidRPr="008D034E">
        <w:rPr>
          <w:rFonts w:ascii="Calisto MT" w:eastAsiaTheme="minorEastAsia" w:hAnsi="Calisto MT"/>
        </w:rPr>
        <w:t xml:space="preserve"> approach, affording the participants the opportunity to customize the material in a way that best serves the needs of their students. Finally, </w:t>
      </w:r>
      <w:proofErr w:type="spellStart"/>
      <w:r w:rsidRPr="008D034E">
        <w:rPr>
          <w:rFonts w:ascii="Calisto MT" w:eastAsiaTheme="minorEastAsia" w:hAnsi="Calisto MT"/>
        </w:rPr>
        <w:t>eWorkshop</w:t>
      </w:r>
      <w:proofErr w:type="spellEnd"/>
      <w:r w:rsidRPr="008D034E">
        <w:rPr>
          <w:rFonts w:ascii="Calisto MT" w:eastAsiaTheme="minorEastAsia" w:hAnsi="Calisto MT"/>
        </w:rPr>
        <w:t xml:space="preserve"> participants share their work with their professional learning community and engage in a collaborative conversation about the learning in each module. In our opinion, </w:t>
      </w:r>
      <w:r w:rsidRPr="008D034E">
        <w:rPr>
          <w:rFonts w:ascii="Calisto MT" w:eastAsiaTheme="minorEastAsia" w:hAnsi="Calisto MT"/>
          <w:i/>
          <w:iCs/>
        </w:rPr>
        <w:t>Share</w:t>
      </w:r>
      <w:r w:rsidRPr="008D034E">
        <w:rPr>
          <w:rFonts w:ascii="Calisto MT" w:eastAsiaTheme="minorEastAsia" w:hAnsi="Calisto MT"/>
        </w:rPr>
        <w:t xml:space="preserve"> is the most empowering element of the teachers’ participation in the </w:t>
      </w:r>
      <w:proofErr w:type="spellStart"/>
      <w:r w:rsidRPr="008D034E">
        <w:rPr>
          <w:rFonts w:ascii="Calisto MT" w:eastAsiaTheme="minorEastAsia" w:hAnsi="Calisto MT"/>
        </w:rPr>
        <w:t>eWorkshops</w:t>
      </w:r>
      <w:proofErr w:type="spellEnd"/>
      <w:r w:rsidRPr="008D034E">
        <w:rPr>
          <w:rFonts w:ascii="Calisto MT" w:eastAsiaTheme="minorEastAsia" w:hAnsi="Calisto MT"/>
        </w:rPr>
        <w:t xml:space="preserve"> as it is the time when they have the opportunity to learn, grow, clarify, and process with their professional colleagues. With this approach to professional learning, teachers are in charge of their own learning. This is their chance to assert their agency, while providing leadership for their learning and that of their peers as they learn in collaboration with a professional learning community.</w:t>
      </w:r>
    </w:p>
    <w:p w14:paraId="409C9406" w14:textId="77777777" w:rsidR="005F2DAA" w:rsidRPr="008D034E" w:rsidRDefault="005F2DAA" w:rsidP="6706EDF0">
      <w:pPr>
        <w:rPr>
          <w:rFonts w:ascii="Calisto MT" w:eastAsiaTheme="minorEastAsia" w:hAnsi="Calisto MT"/>
        </w:rPr>
      </w:pPr>
    </w:p>
    <w:p w14:paraId="023B6500" w14:textId="736FB94E" w:rsidR="003025F9" w:rsidRPr="008D034E" w:rsidRDefault="6706EDF0" w:rsidP="6706EDF0">
      <w:pPr>
        <w:rPr>
          <w:rFonts w:ascii="Calisto MT" w:eastAsiaTheme="minorEastAsia" w:hAnsi="Calisto MT"/>
        </w:rPr>
      </w:pPr>
      <w:r w:rsidRPr="008D034E">
        <w:rPr>
          <w:rFonts w:ascii="Calisto MT" w:eastAsiaTheme="minorEastAsia" w:hAnsi="Calisto MT"/>
        </w:rPr>
        <w:t xml:space="preserve">Even though this learning takes place in an online platform, teachers can collectively work together. There are opportunities to ask questions of each other, problem-solve together, and share ideas to benefit the practices of all of the teachers involved. Teachers are not working alone in this learning process. Therefore, participants should plan to follow the agreed-upon timeline for doing the various components of the </w:t>
      </w:r>
      <w:proofErr w:type="spellStart"/>
      <w:r w:rsidRPr="008D034E">
        <w:rPr>
          <w:rFonts w:ascii="Calisto MT" w:eastAsiaTheme="minorEastAsia" w:hAnsi="Calisto MT"/>
        </w:rPr>
        <w:t>eWorkshop</w:t>
      </w:r>
      <w:proofErr w:type="spellEnd"/>
      <w:r w:rsidRPr="008D034E">
        <w:rPr>
          <w:rFonts w:ascii="Calisto MT" w:eastAsiaTheme="minorEastAsia" w:hAnsi="Calisto MT"/>
        </w:rPr>
        <w:t>. By sticking to that timeline, they will be able to provide leadership to support the learning of others as well as be a great collaborator and learn from the leadership and ideas provided by their peers.</w:t>
      </w:r>
    </w:p>
    <w:p w14:paraId="36C9A7A2" w14:textId="77777777" w:rsidR="005F2DAA" w:rsidRPr="008D034E" w:rsidRDefault="005F2DAA" w:rsidP="6706EDF0">
      <w:pPr>
        <w:rPr>
          <w:rFonts w:ascii="Calisto MT" w:eastAsiaTheme="minorEastAsia" w:hAnsi="Calisto MT"/>
        </w:rPr>
      </w:pPr>
    </w:p>
    <w:p w14:paraId="3B9E65E6" w14:textId="131F7008" w:rsidR="003025F9" w:rsidRPr="008D034E" w:rsidRDefault="6706EDF0" w:rsidP="6706EDF0">
      <w:pPr>
        <w:rPr>
          <w:rFonts w:ascii="Calisto MT" w:eastAsiaTheme="minorEastAsia" w:hAnsi="Calisto MT"/>
        </w:rPr>
      </w:pPr>
      <w:r w:rsidRPr="008D034E">
        <w:rPr>
          <w:rFonts w:ascii="Calisto MT" w:eastAsiaTheme="minorEastAsia" w:hAnsi="Calisto MT"/>
        </w:rPr>
        <w:t xml:space="preserve">Our </w:t>
      </w:r>
      <w:proofErr w:type="spellStart"/>
      <w:r w:rsidRPr="008D034E">
        <w:rPr>
          <w:rFonts w:ascii="Calisto MT" w:eastAsiaTheme="minorEastAsia" w:hAnsi="Calisto MT"/>
        </w:rPr>
        <w:t>eWorkshops</w:t>
      </w:r>
      <w:proofErr w:type="spellEnd"/>
      <w:r w:rsidRPr="008D034E">
        <w:rPr>
          <w:rFonts w:ascii="Calisto MT" w:eastAsiaTheme="minorEastAsia" w:hAnsi="Calisto MT"/>
        </w:rPr>
        <w:t xml:space="preserve"> provide the opportunity for teachers to grow with the material together. For this reason, we have deliberately not set this up as an online course with an instructor or even someone who is responsible for ongoing facilitation within the threaded discussions and </w:t>
      </w:r>
      <w:proofErr w:type="spellStart"/>
      <w:r w:rsidRPr="008D034E">
        <w:rPr>
          <w:rFonts w:ascii="Calisto MT" w:eastAsiaTheme="minorEastAsia" w:hAnsi="Calisto MT"/>
        </w:rPr>
        <w:t>eWorkshop</w:t>
      </w:r>
      <w:proofErr w:type="spellEnd"/>
      <w:r w:rsidRPr="008D034E">
        <w:rPr>
          <w:rFonts w:ascii="Calisto MT" w:eastAsiaTheme="minorEastAsia" w:hAnsi="Calisto MT"/>
        </w:rPr>
        <w:t xml:space="preserve"> spaces. We believe that teachers, along with their peers, are the best leaders of their learning. Therefore, ICMEE </w:t>
      </w:r>
      <w:r w:rsidR="00204604" w:rsidRPr="008D034E">
        <w:rPr>
          <w:rFonts w:ascii="Calisto MT" w:eastAsiaTheme="minorEastAsia" w:hAnsi="Calisto MT"/>
        </w:rPr>
        <w:t>is</w:t>
      </w:r>
      <w:r w:rsidRPr="008D034E">
        <w:rPr>
          <w:rFonts w:ascii="Calisto MT" w:eastAsiaTheme="minorEastAsia" w:hAnsi="Calisto MT"/>
        </w:rPr>
        <w:t xml:space="preserve"> not here to tell them the “answer,” because there is probably not one </w:t>
      </w:r>
      <w:r w:rsidRPr="008D034E">
        <w:rPr>
          <w:rFonts w:ascii="Calisto MT" w:eastAsiaTheme="minorEastAsia" w:hAnsi="Calisto MT"/>
          <w:i/>
          <w:iCs/>
        </w:rPr>
        <w:t>right</w:t>
      </w:r>
      <w:r w:rsidRPr="008D034E">
        <w:rPr>
          <w:rFonts w:ascii="Calisto MT" w:eastAsiaTheme="minorEastAsia" w:hAnsi="Calisto MT"/>
        </w:rPr>
        <w:t xml:space="preserve"> answer. The </w:t>
      </w:r>
      <w:r w:rsidRPr="008D034E">
        <w:rPr>
          <w:rFonts w:ascii="Calisto MT" w:eastAsiaTheme="minorEastAsia" w:hAnsi="Calisto MT"/>
          <w:i/>
          <w:iCs/>
        </w:rPr>
        <w:t>right</w:t>
      </w:r>
      <w:r w:rsidRPr="008D034E">
        <w:rPr>
          <w:rFonts w:ascii="Calisto MT" w:eastAsiaTheme="minorEastAsia" w:hAnsi="Calisto MT"/>
        </w:rPr>
        <w:t xml:space="preserve"> answer is what is best for each teacher and the students in their classroom. </w:t>
      </w:r>
    </w:p>
    <w:p w14:paraId="0A2E7CC2" w14:textId="77777777" w:rsidR="005F2DAA" w:rsidRPr="008D034E" w:rsidRDefault="005F2DAA" w:rsidP="6706EDF0">
      <w:pPr>
        <w:rPr>
          <w:rFonts w:ascii="Calisto MT" w:eastAsiaTheme="minorEastAsia" w:hAnsi="Calisto MT"/>
          <w:b/>
          <w:bCs/>
        </w:rPr>
      </w:pPr>
    </w:p>
    <w:p w14:paraId="75F5C068" w14:textId="77777777" w:rsidR="007E4FCC" w:rsidRDefault="007E4FCC" w:rsidP="00F8575F">
      <w:pPr>
        <w:rPr>
          <w:rFonts w:ascii="Calisto MT" w:eastAsiaTheme="minorEastAsia" w:hAnsi="Calisto MT"/>
          <w:b/>
          <w:bCs/>
        </w:rPr>
      </w:pPr>
    </w:p>
    <w:p w14:paraId="00BF7251" w14:textId="77777777" w:rsidR="007E4FCC" w:rsidRDefault="007E4FCC" w:rsidP="00F8575F">
      <w:pPr>
        <w:rPr>
          <w:rFonts w:ascii="Calisto MT" w:eastAsiaTheme="minorEastAsia" w:hAnsi="Calisto MT"/>
          <w:b/>
          <w:bCs/>
        </w:rPr>
      </w:pPr>
    </w:p>
    <w:p w14:paraId="4B957EAF" w14:textId="77777777" w:rsidR="007E4FCC" w:rsidRDefault="007E4FCC" w:rsidP="00F8575F">
      <w:pPr>
        <w:rPr>
          <w:rFonts w:ascii="Calisto MT" w:eastAsiaTheme="minorEastAsia" w:hAnsi="Calisto MT"/>
          <w:b/>
          <w:bCs/>
        </w:rPr>
      </w:pPr>
    </w:p>
    <w:p w14:paraId="75811290" w14:textId="4129E387" w:rsidR="0023188D" w:rsidRPr="008D034E" w:rsidRDefault="6706EDF0" w:rsidP="00F8575F">
      <w:pPr>
        <w:rPr>
          <w:rFonts w:ascii="Calisto MT" w:eastAsiaTheme="minorEastAsia" w:hAnsi="Calisto MT"/>
          <w:b/>
          <w:bCs/>
        </w:rPr>
      </w:pPr>
      <w:r w:rsidRPr="008D034E">
        <w:rPr>
          <w:rFonts w:ascii="Calisto MT" w:eastAsiaTheme="minorEastAsia" w:hAnsi="Calisto MT"/>
          <w:b/>
          <w:bCs/>
        </w:rPr>
        <w:t xml:space="preserve">What do I need to do as an ICMEE </w:t>
      </w:r>
      <w:proofErr w:type="spellStart"/>
      <w:r w:rsidRPr="008D034E">
        <w:rPr>
          <w:rFonts w:ascii="Calisto MT" w:eastAsiaTheme="minorEastAsia" w:hAnsi="Calisto MT"/>
          <w:b/>
          <w:bCs/>
        </w:rPr>
        <w:t>eWorkshop</w:t>
      </w:r>
      <w:proofErr w:type="spellEnd"/>
      <w:r w:rsidRPr="008D034E">
        <w:rPr>
          <w:rFonts w:ascii="Calisto MT" w:eastAsiaTheme="minorEastAsia" w:hAnsi="Calisto MT"/>
          <w:b/>
          <w:bCs/>
        </w:rPr>
        <w:t xml:space="preserve"> Facilitator? </w:t>
      </w:r>
    </w:p>
    <w:p w14:paraId="1169753A" w14:textId="4595ABF8" w:rsidR="0023188D" w:rsidRDefault="0023188D" w:rsidP="00F8575F">
      <w:pPr>
        <w:rPr>
          <w:rFonts w:ascii="Calisto MT" w:eastAsiaTheme="minorEastAsia" w:hAnsi="Calisto MT"/>
        </w:rPr>
      </w:pPr>
      <w:r w:rsidRPr="008D034E">
        <w:rPr>
          <w:rFonts w:ascii="Calisto MT" w:eastAsiaTheme="minorEastAsia" w:hAnsi="Calisto MT"/>
        </w:rPr>
        <w:t xml:space="preserve">The following information can be adapted or modified as you need to in order to meet the needs of the participants in your </w:t>
      </w:r>
      <w:proofErr w:type="spellStart"/>
      <w:r w:rsidRPr="008D034E">
        <w:rPr>
          <w:rFonts w:ascii="Calisto MT" w:eastAsiaTheme="minorEastAsia" w:hAnsi="Calisto MT"/>
        </w:rPr>
        <w:t>eWorkshop</w:t>
      </w:r>
      <w:proofErr w:type="spellEnd"/>
      <w:r w:rsidRPr="008D034E">
        <w:rPr>
          <w:rFonts w:ascii="Calisto MT" w:eastAsiaTheme="minorEastAsia" w:hAnsi="Calisto MT"/>
        </w:rPr>
        <w:t>. You</w:t>
      </w:r>
      <w:r w:rsidR="00606AF0">
        <w:rPr>
          <w:rFonts w:ascii="Calisto MT" w:eastAsiaTheme="minorEastAsia" w:hAnsi="Calisto MT"/>
        </w:rPr>
        <w:t>r</w:t>
      </w:r>
      <w:r w:rsidRPr="008D034E">
        <w:rPr>
          <w:rFonts w:ascii="Calisto MT" w:eastAsiaTheme="minorEastAsia" w:hAnsi="Calisto MT"/>
        </w:rPr>
        <w:t xml:space="preserve"> group may choose to share all of the Make-It-Works in person (which is perfectly fine – we will just need to have everyone post in Module 6 so that we can send the appropriate certificates of completion). You may choose to hold webinars or Zoom meetings, and also post on the discussion boards. </w:t>
      </w:r>
      <w:r w:rsidR="006F77EA" w:rsidRPr="008D034E">
        <w:rPr>
          <w:rFonts w:ascii="Calisto MT" w:eastAsiaTheme="minorEastAsia" w:hAnsi="Calisto MT"/>
        </w:rPr>
        <w:t xml:space="preserve">Or, you may choose a hybrid. </w:t>
      </w:r>
      <w:r w:rsidRPr="008D034E">
        <w:rPr>
          <w:rFonts w:ascii="Calisto MT" w:eastAsiaTheme="minorEastAsia" w:hAnsi="Calisto MT"/>
        </w:rPr>
        <w:t xml:space="preserve">Whatever your group decides, maintaining consistency will produce the best results and your </w:t>
      </w:r>
      <w:proofErr w:type="spellStart"/>
      <w:r w:rsidRPr="008D034E">
        <w:rPr>
          <w:rFonts w:ascii="Calisto MT" w:eastAsiaTheme="minorEastAsia" w:hAnsi="Calisto MT"/>
        </w:rPr>
        <w:t>eWorkshop</w:t>
      </w:r>
      <w:proofErr w:type="spellEnd"/>
      <w:r w:rsidRPr="008D034E">
        <w:rPr>
          <w:rFonts w:ascii="Calisto MT" w:eastAsiaTheme="minorEastAsia" w:hAnsi="Calisto MT"/>
        </w:rPr>
        <w:t xml:space="preserve"> will have a </w:t>
      </w:r>
      <w:r w:rsidR="002178AA" w:rsidRPr="008D034E">
        <w:rPr>
          <w:rFonts w:ascii="Calisto MT" w:eastAsiaTheme="minorEastAsia" w:hAnsi="Calisto MT"/>
        </w:rPr>
        <w:t>high rate of completion.</w:t>
      </w:r>
      <w:r w:rsidRPr="008D034E">
        <w:rPr>
          <w:rFonts w:ascii="Calisto MT" w:eastAsiaTheme="minorEastAsia" w:hAnsi="Calisto MT"/>
        </w:rPr>
        <w:t xml:space="preserve"> </w:t>
      </w:r>
    </w:p>
    <w:p w14:paraId="33799892" w14:textId="5ADEF25A" w:rsidR="00A66047" w:rsidRDefault="00A66047" w:rsidP="00F8575F">
      <w:pPr>
        <w:rPr>
          <w:rFonts w:ascii="Calisto MT" w:eastAsiaTheme="minorEastAsia" w:hAnsi="Calisto MT"/>
        </w:rPr>
      </w:pPr>
    </w:p>
    <w:p w14:paraId="5F23774C" w14:textId="77777777" w:rsidR="00A66047" w:rsidRPr="00A66047" w:rsidRDefault="00A66047" w:rsidP="00A66047">
      <w:pPr>
        <w:rPr>
          <w:rFonts w:ascii="Calisto MT" w:eastAsiaTheme="minorEastAsia" w:hAnsi="Calisto MT"/>
          <w:i/>
          <w:iCs/>
        </w:rPr>
      </w:pPr>
      <w:r w:rsidRPr="008D034E">
        <w:rPr>
          <w:rFonts w:ascii="Calisto MT" w:eastAsiaTheme="minorEastAsia" w:hAnsi="Calisto MT"/>
          <w:i/>
          <w:iCs/>
        </w:rPr>
        <w:t>Discussion Boards</w:t>
      </w:r>
    </w:p>
    <w:p w14:paraId="6EA49093" w14:textId="1613864F" w:rsidR="00A66047" w:rsidRPr="008D034E" w:rsidRDefault="00A66047" w:rsidP="00A66047">
      <w:pPr>
        <w:rPr>
          <w:rFonts w:ascii="Calisto MT" w:eastAsiaTheme="minorEastAsia" w:hAnsi="Calisto MT"/>
        </w:rPr>
      </w:pPr>
      <w:r w:rsidRPr="008D034E">
        <w:rPr>
          <w:rFonts w:ascii="Calisto MT" w:eastAsiaTheme="minorEastAsia" w:hAnsi="Calisto MT"/>
        </w:rPr>
        <w:t xml:space="preserve">Our strong stance with regard to teacher agency and leadership is most evident on and through the Discussion Boards. It is important for you to recognize your own understandings and perspectives of monolingual/multilingual practices in classrooms to ensure that your perspective does not influence the nature of the discussions. Facilitators are asked to allow the learning to be constructed by the </w:t>
      </w:r>
      <w:proofErr w:type="spellStart"/>
      <w:r>
        <w:rPr>
          <w:rFonts w:ascii="Calisto MT" w:eastAsiaTheme="minorEastAsia" w:hAnsi="Calisto MT"/>
        </w:rPr>
        <w:t>eWorkshop</w:t>
      </w:r>
      <w:proofErr w:type="spellEnd"/>
      <w:r>
        <w:rPr>
          <w:rFonts w:ascii="Calisto MT" w:eastAsiaTheme="minorEastAsia" w:hAnsi="Calisto MT"/>
        </w:rPr>
        <w:t xml:space="preserve"> participants</w:t>
      </w:r>
      <w:r w:rsidRPr="008D034E">
        <w:rPr>
          <w:rFonts w:ascii="Calisto MT" w:eastAsiaTheme="minorEastAsia" w:hAnsi="Calisto MT"/>
        </w:rPr>
        <w:t>, through experiences and the content. For this reason, we ask that you view the Discussion Boards but do not engage in them</w:t>
      </w:r>
      <w:r>
        <w:rPr>
          <w:rFonts w:ascii="Calisto MT" w:eastAsiaTheme="minorEastAsia" w:hAnsi="Calisto MT"/>
        </w:rPr>
        <w:t xml:space="preserve">, unless you are also participating in the </w:t>
      </w:r>
      <w:proofErr w:type="spellStart"/>
      <w:r>
        <w:rPr>
          <w:rFonts w:ascii="Calisto MT" w:eastAsiaTheme="minorEastAsia" w:hAnsi="Calisto MT"/>
        </w:rPr>
        <w:t>eWorkshop</w:t>
      </w:r>
      <w:proofErr w:type="spellEnd"/>
      <w:r>
        <w:rPr>
          <w:rFonts w:ascii="Calisto MT" w:eastAsiaTheme="minorEastAsia" w:hAnsi="Calisto MT"/>
        </w:rPr>
        <w:t xml:space="preserve"> as a full, equal, learning participant</w:t>
      </w:r>
      <w:r w:rsidRPr="008D034E">
        <w:rPr>
          <w:rFonts w:ascii="Calisto MT" w:eastAsiaTheme="minorEastAsia" w:hAnsi="Calisto MT"/>
        </w:rPr>
        <w:t>.</w:t>
      </w:r>
      <w:r>
        <w:rPr>
          <w:rFonts w:ascii="Calisto MT" w:eastAsiaTheme="minorEastAsia" w:hAnsi="Calisto MT"/>
        </w:rPr>
        <w:t xml:space="preserve"> However, if your role with the </w:t>
      </w:r>
      <w:proofErr w:type="spellStart"/>
      <w:r>
        <w:rPr>
          <w:rFonts w:ascii="Calisto MT" w:eastAsiaTheme="minorEastAsia" w:hAnsi="Calisto MT"/>
        </w:rPr>
        <w:t>eWorkshop</w:t>
      </w:r>
      <w:proofErr w:type="spellEnd"/>
      <w:r>
        <w:rPr>
          <w:rFonts w:ascii="Calisto MT" w:eastAsiaTheme="minorEastAsia" w:hAnsi="Calisto MT"/>
        </w:rPr>
        <w:t xml:space="preserve"> is not to be a co-learner, rather just to facilitate, </w:t>
      </w:r>
      <w:r w:rsidRPr="008D034E">
        <w:rPr>
          <w:rFonts w:ascii="Calisto MT" w:eastAsiaTheme="minorEastAsia" w:hAnsi="Calisto MT"/>
        </w:rPr>
        <w:t>your voice</w:t>
      </w:r>
      <w:r>
        <w:rPr>
          <w:rFonts w:ascii="Calisto MT" w:eastAsiaTheme="minorEastAsia" w:hAnsi="Calisto MT"/>
        </w:rPr>
        <w:t xml:space="preserve"> will</w:t>
      </w:r>
      <w:r w:rsidRPr="008D034E">
        <w:rPr>
          <w:rFonts w:ascii="Calisto MT" w:eastAsiaTheme="minorEastAsia" w:hAnsi="Calisto MT"/>
        </w:rPr>
        <w:t xml:space="preserve"> automatically hold the most power </w:t>
      </w:r>
      <w:r>
        <w:rPr>
          <w:rFonts w:ascii="Calisto MT" w:eastAsiaTheme="minorEastAsia" w:hAnsi="Calisto MT"/>
        </w:rPr>
        <w:t>i</w:t>
      </w:r>
      <w:r w:rsidRPr="008D034E">
        <w:rPr>
          <w:rFonts w:ascii="Calisto MT" w:eastAsiaTheme="minorEastAsia" w:hAnsi="Calisto MT"/>
        </w:rPr>
        <w:t xml:space="preserve">n the discussion board and therefore, the participants will automatically defer to you. To ensure that the </w:t>
      </w:r>
      <w:proofErr w:type="spellStart"/>
      <w:r w:rsidRPr="008D034E">
        <w:rPr>
          <w:rFonts w:ascii="Calisto MT" w:eastAsiaTheme="minorEastAsia" w:hAnsi="Calisto MT"/>
        </w:rPr>
        <w:t>eWorkshop</w:t>
      </w:r>
      <w:proofErr w:type="spellEnd"/>
      <w:r w:rsidRPr="008D034E">
        <w:rPr>
          <w:rFonts w:ascii="Calisto MT" w:eastAsiaTheme="minorEastAsia" w:hAnsi="Calisto MT"/>
        </w:rPr>
        <w:t xml:space="preserve"> stays in the hands of the participants, we ask</w:t>
      </w:r>
      <w:r>
        <w:rPr>
          <w:rFonts w:ascii="Calisto MT" w:eastAsiaTheme="minorEastAsia" w:hAnsi="Calisto MT"/>
        </w:rPr>
        <w:t xml:space="preserve"> </w:t>
      </w:r>
      <w:r w:rsidR="00F84ADE">
        <w:rPr>
          <w:rFonts w:ascii="Calisto MT" w:eastAsiaTheme="minorEastAsia" w:hAnsi="Calisto MT"/>
        </w:rPr>
        <w:t>for</w:t>
      </w:r>
      <w:r w:rsidRPr="008D034E">
        <w:rPr>
          <w:rFonts w:ascii="Calisto MT" w:eastAsiaTheme="minorEastAsia" w:hAnsi="Calisto MT"/>
        </w:rPr>
        <w:t xml:space="preserve"> their voices to be heard </w:t>
      </w:r>
      <w:r>
        <w:rPr>
          <w:rFonts w:ascii="Calisto MT" w:eastAsiaTheme="minorEastAsia" w:hAnsi="Calisto MT"/>
        </w:rPr>
        <w:t>i</w:t>
      </w:r>
      <w:r w:rsidRPr="008D034E">
        <w:rPr>
          <w:rFonts w:ascii="Calisto MT" w:eastAsiaTheme="minorEastAsia" w:hAnsi="Calisto MT"/>
        </w:rPr>
        <w:t xml:space="preserve">n the discussion board with no further input. </w:t>
      </w:r>
    </w:p>
    <w:p w14:paraId="3A4B3BCF" w14:textId="77777777" w:rsidR="00A66047" w:rsidRPr="008D034E" w:rsidRDefault="00A66047" w:rsidP="00A66047">
      <w:pPr>
        <w:rPr>
          <w:rFonts w:ascii="Calisto MT" w:eastAsiaTheme="minorEastAsia" w:hAnsi="Calisto MT"/>
        </w:rPr>
      </w:pPr>
    </w:p>
    <w:p w14:paraId="734236F5" w14:textId="19E235FA" w:rsidR="00A66047" w:rsidRPr="008D034E" w:rsidRDefault="00A66047" w:rsidP="00A66047">
      <w:pPr>
        <w:rPr>
          <w:rFonts w:ascii="Calisto MT" w:eastAsiaTheme="minorEastAsia" w:hAnsi="Calisto MT"/>
        </w:rPr>
      </w:pPr>
      <w:r w:rsidRPr="008D034E">
        <w:rPr>
          <w:rFonts w:ascii="Calisto MT" w:eastAsiaTheme="minorEastAsia" w:hAnsi="Calisto MT"/>
        </w:rPr>
        <w:t>If, as the facilitator, you observe that a participant continues to miss the deadline, please send h</w:t>
      </w:r>
      <w:r w:rsidR="00F84ADE">
        <w:rPr>
          <w:rFonts w:ascii="Calisto MT" w:eastAsiaTheme="minorEastAsia" w:hAnsi="Calisto MT"/>
        </w:rPr>
        <w:t>er</w:t>
      </w:r>
      <w:r w:rsidRPr="008D034E">
        <w:rPr>
          <w:rFonts w:ascii="Calisto MT" w:eastAsiaTheme="minorEastAsia" w:hAnsi="Calisto MT"/>
        </w:rPr>
        <w:t xml:space="preserve"> or </w:t>
      </w:r>
      <w:r w:rsidR="00F84ADE">
        <w:rPr>
          <w:rFonts w:ascii="Calisto MT" w:eastAsiaTheme="minorEastAsia" w:hAnsi="Calisto MT"/>
        </w:rPr>
        <w:t>him</w:t>
      </w:r>
      <w:r w:rsidRPr="008D034E">
        <w:rPr>
          <w:rFonts w:ascii="Calisto MT" w:eastAsiaTheme="minorEastAsia" w:hAnsi="Calisto MT"/>
        </w:rPr>
        <w:t xml:space="preserve"> a personal message asking how you can help h</w:t>
      </w:r>
      <w:r w:rsidR="00F84ADE">
        <w:rPr>
          <w:rFonts w:ascii="Calisto MT" w:eastAsiaTheme="minorEastAsia" w:hAnsi="Calisto MT"/>
        </w:rPr>
        <w:t>er</w:t>
      </w:r>
      <w:r w:rsidRPr="008D034E">
        <w:rPr>
          <w:rFonts w:ascii="Calisto MT" w:eastAsiaTheme="minorEastAsia" w:hAnsi="Calisto MT"/>
        </w:rPr>
        <w:t>/h</w:t>
      </w:r>
      <w:r w:rsidR="00F84ADE">
        <w:rPr>
          <w:rFonts w:ascii="Calisto MT" w:eastAsiaTheme="minorEastAsia" w:hAnsi="Calisto MT"/>
        </w:rPr>
        <w:t>im</w:t>
      </w:r>
      <w:bookmarkStart w:id="0" w:name="_GoBack"/>
      <w:bookmarkEnd w:id="0"/>
      <w:r w:rsidRPr="008D034E">
        <w:rPr>
          <w:rFonts w:ascii="Calisto MT" w:eastAsiaTheme="minorEastAsia" w:hAnsi="Calisto MT"/>
        </w:rPr>
        <w:t xml:space="preserve"> to stay on course. At this time, you may remind the teacher that not only are they missing out on the material, they are missing a powerful opportunity to gain insight from</w:t>
      </w:r>
      <w:r>
        <w:rPr>
          <w:rFonts w:ascii="Calisto MT" w:eastAsiaTheme="minorEastAsia" w:hAnsi="Calisto MT"/>
        </w:rPr>
        <w:t xml:space="preserve"> as well as share insight with</w:t>
      </w:r>
      <w:r w:rsidRPr="008D034E">
        <w:rPr>
          <w:rFonts w:ascii="Calisto MT" w:eastAsiaTheme="minorEastAsia" w:hAnsi="Calisto MT"/>
        </w:rPr>
        <w:t xml:space="preserve"> their colleagues in the </w:t>
      </w:r>
      <w:proofErr w:type="spellStart"/>
      <w:r w:rsidRPr="008D034E">
        <w:rPr>
          <w:rFonts w:ascii="Calisto MT" w:eastAsiaTheme="minorEastAsia" w:hAnsi="Calisto MT"/>
        </w:rPr>
        <w:t>eWorkshop</w:t>
      </w:r>
      <w:proofErr w:type="spellEnd"/>
      <w:r w:rsidRPr="008D034E">
        <w:rPr>
          <w:rFonts w:ascii="Calisto MT" w:eastAsiaTheme="minorEastAsia" w:hAnsi="Calisto MT"/>
        </w:rPr>
        <w:t xml:space="preserve">. Much of the power of this </w:t>
      </w:r>
      <w:proofErr w:type="spellStart"/>
      <w:r w:rsidRPr="008D034E">
        <w:rPr>
          <w:rFonts w:ascii="Calisto MT" w:eastAsiaTheme="minorEastAsia" w:hAnsi="Calisto MT"/>
        </w:rPr>
        <w:t>eWorkshop</w:t>
      </w:r>
      <w:proofErr w:type="spellEnd"/>
      <w:r w:rsidRPr="008D034E">
        <w:rPr>
          <w:rFonts w:ascii="Calisto MT" w:eastAsiaTheme="minorEastAsia" w:hAnsi="Calisto MT"/>
        </w:rPr>
        <w:t xml:space="preserve"> approach lives in the interactions of participants.</w:t>
      </w:r>
    </w:p>
    <w:p w14:paraId="4E434F23" w14:textId="77777777" w:rsidR="00A66047" w:rsidRPr="008D034E" w:rsidRDefault="00A66047" w:rsidP="00A66047">
      <w:pPr>
        <w:rPr>
          <w:rFonts w:ascii="Calisto MT" w:eastAsiaTheme="minorEastAsia" w:hAnsi="Calisto MT"/>
        </w:rPr>
      </w:pPr>
    </w:p>
    <w:p w14:paraId="073FCE8E" w14:textId="77777777" w:rsidR="00A66047" w:rsidRPr="008D034E" w:rsidRDefault="00A66047" w:rsidP="00A66047">
      <w:pPr>
        <w:rPr>
          <w:rFonts w:ascii="Calisto MT" w:eastAsiaTheme="minorEastAsia" w:hAnsi="Calisto MT"/>
        </w:rPr>
      </w:pPr>
      <w:r w:rsidRPr="008D034E">
        <w:rPr>
          <w:rFonts w:ascii="Calisto MT" w:eastAsiaTheme="minorEastAsia" w:hAnsi="Calisto MT"/>
        </w:rPr>
        <w:t>The following are some suggestions for starting emails to non-active participants on the discussion board. Please feel free to add additional points as needed.</w:t>
      </w:r>
    </w:p>
    <w:p w14:paraId="35E3D316" w14:textId="77777777" w:rsidR="00A66047" w:rsidRPr="008D034E" w:rsidRDefault="00A66047" w:rsidP="00A66047">
      <w:pPr>
        <w:rPr>
          <w:rFonts w:ascii="Calisto MT" w:eastAsiaTheme="minorEastAsia" w:hAnsi="Calisto MT"/>
        </w:rPr>
      </w:pPr>
    </w:p>
    <w:p w14:paraId="0025C0FF" w14:textId="200C1469" w:rsidR="00A66047" w:rsidRPr="008D034E" w:rsidRDefault="00A66047" w:rsidP="00A66047">
      <w:pPr>
        <w:pStyle w:val="ListParagraph"/>
        <w:numPr>
          <w:ilvl w:val="0"/>
          <w:numId w:val="15"/>
        </w:numPr>
        <w:rPr>
          <w:rFonts w:ascii="Calisto MT" w:hAnsi="Calisto MT"/>
        </w:rPr>
      </w:pPr>
      <w:r w:rsidRPr="008D034E">
        <w:rPr>
          <w:rFonts w:ascii="Calisto MT" w:eastAsia="Calibri" w:hAnsi="Calisto MT" w:cs="Calibri"/>
        </w:rPr>
        <w:t xml:space="preserve">Dear________, I thought I would check in with you and see how you are doing. I was wondering if there was anything we could do to assist your experience in the ICMEE </w:t>
      </w:r>
      <w:proofErr w:type="spellStart"/>
      <w:r w:rsidRPr="008D034E">
        <w:rPr>
          <w:rFonts w:ascii="Calisto MT" w:eastAsia="Calibri" w:hAnsi="Calisto MT" w:cs="Calibri"/>
        </w:rPr>
        <w:t>eWorkshop</w:t>
      </w:r>
      <w:proofErr w:type="spellEnd"/>
      <w:r w:rsidRPr="008D034E">
        <w:rPr>
          <w:rFonts w:ascii="Calisto MT" w:eastAsia="Calibri" w:hAnsi="Calisto MT" w:cs="Calibri"/>
        </w:rPr>
        <w:t xml:space="preserve">. I don't know if you've had the opportunity to engage with the materials in the modules but I've enjoyed reading the experiences of your colleagues. Please let me know if there is anything that you need. I'm an email away and I look forward to hearing from you! </w:t>
      </w:r>
    </w:p>
    <w:p w14:paraId="5D5326E9" w14:textId="621CB423" w:rsidR="00A66047" w:rsidRPr="00A66047" w:rsidRDefault="00A66047" w:rsidP="00A66047">
      <w:pPr>
        <w:pStyle w:val="ListParagraph"/>
        <w:numPr>
          <w:ilvl w:val="0"/>
          <w:numId w:val="15"/>
        </w:numPr>
        <w:rPr>
          <w:rFonts w:ascii="Calisto MT" w:hAnsi="Calisto MT"/>
        </w:rPr>
      </w:pPr>
      <w:r w:rsidRPr="008D034E">
        <w:rPr>
          <w:rFonts w:ascii="Calisto MT" w:eastAsia="Calibri" w:hAnsi="Calisto MT" w:cs="Calibri"/>
        </w:rPr>
        <w:t xml:space="preserve">(At the beginning of a MIW/Share week) Dear ________, I hope that you know that you are a valued member of the online PLC that is exploring </w:t>
      </w:r>
      <w:r>
        <w:rPr>
          <w:rFonts w:ascii="Calisto MT" w:eastAsia="Calibri" w:hAnsi="Calisto MT" w:cs="Calibri"/>
        </w:rPr>
        <w:t xml:space="preserve">[name of </w:t>
      </w:r>
      <w:proofErr w:type="spellStart"/>
      <w:r>
        <w:rPr>
          <w:rFonts w:ascii="Calisto MT" w:eastAsia="Calibri" w:hAnsi="Calisto MT" w:cs="Calibri"/>
        </w:rPr>
        <w:t>eWorkshop</w:t>
      </w:r>
      <w:proofErr w:type="spellEnd"/>
      <w:r>
        <w:rPr>
          <w:rFonts w:ascii="Calisto MT" w:eastAsia="Calibri" w:hAnsi="Calisto MT" w:cs="Calibri"/>
        </w:rPr>
        <w:t>]</w:t>
      </w:r>
      <w:r w:rsidRPr="008D034E">
        <w:rPr>
          <w:rFonts w:ascii="Calisto MT" w:eastAsia="Calibri" w:hAnsi="Calisto MT" w:cs="Calibri"/>
        </w:rPr>
        <w:t xml:space="preserve">. Last week’s discussion was about _____, and you can still jump in to your group’s discussion. This week is when each of you tries out a Make It Work activity that best fits your educational context and then shares what you observed with your colleagues. It will be exciting to see what you </w:t>
      </w:r>
    </w:p>
    <w:p w14:paraId="023784E0" w14:textId="77777777" w:rsidR="00A66047" w:rsidRPr="00A66047" w:rsidRDefault="00A66047" w:rsidP="00A66047">
      <w:pPr>
        <w:pStyle w:val="ListParagraph"/>
        <w:rPr>
          <w:rFonts w:ascii="Calisto MT" w:hAnsi="Calisto MT"/>
        </w:rPr>
      </w:pPr>
    </w:p>
    <w:p w14:paraId="4369AD7C" w14:textId="66FF1329" w:rsidR="00A66047" w:rsidRPr="00A66047" w:rsidRDefault="00A66047" w:rsidP="00A66047">
      <w:pPr>
        <w:pStyle w:val="ListParagraph"/>
        <w:rPr>
          <w:rFonts w:ascii="Calisto MT" w:hAnsi="Calisto MT"/>
        </w:rPr>
      </w:pPr>
      <w:r w:rsidRPr="00A66047">
        <w:rPr>
          <w:rFonts w:ascii="Calisto MT" w:eastAsia="Calibri" w:hAnsi="Calisto MT" w:cs="Calibri"/>
        </w:rPr>
        <w:t>and your colleagues bring to share with each other in the Discussion Board and in our upcoming</w:t>
      </w:r>
      <w:r>
        <w:rPr>
          <w:rFonts w:ascii="Calisto MT" w:eastAsia="Calibri" w:hAnsi="Calisto MT" w:cs="Calibri"/>
        </w:rPr>
        <w:t xml:space="preserve"> </w:t>
      </w:r>
      <w:r w:rsidRPr="00A66047">
        <w:rPr>
          <w:rFonts w:ascii="Calisto MT" w:eastAsia="Calibri" w:hAnsi="Calisto MT" w:cs="Calibri"/>
        </w:rPr>
        <w:t>meeting. Please contact me if you would like to talk about any challenges you are experiencing. I would be happy to hear from you, and I will do my best to help you enjoy and engage in this PLC.</w:t>
      </w:r>
    </w:p>
    <w:p w14:paraId="48314663" w14:textId="77777777" w:rsidR="00A66047" w:rsidRPr="008D034E" w:rsidRDefault="00A66047" w:rsidP="00A66047">
      <w:pPr>
        <w:spacing w:after="160" w:line="259" w:lineRule="auto"/>
        <w:ind w:left="360"/>
        <w:rPr>
          <w:rFonts w:ascii="Calisto MT" w:eastAsiaTheme="minorEastAsia" w:hAnsi="Calisto MT"/>
        </w:rPr>
      </w:pPr>
    </w:p>
    <w:p w14:paraId="2566321D" w14:textId="77777777" w:rsidR="00A66047" w:rsidRPr="008D034E" w:rsidRDefault="00A66047" w:rsidP="00A66047">
      <w:pPr>
        <w:rPr>
          <w:rFonts w:ascii="Calisto MT" w:eastAsiaTheme="minorEastAsia" w:hAnsi="Calisto MT"/>
        </w:rPr>
      </w:pPr>
      <w:r w:rsidRPr="008D034E">
        <w:rPr>
          <w:rFonts w:ascii="Calisto MT" w:eastAsiaTheme="minorEastAsia" w:hAnsi="Calisto MT"/>
        </w:rPr>
        <w:t>Key points:</w:t>
      </w:r>
    </w:p>
    <w:p w14:paraId="5C9D3676" w14:textId="68E331AE" w:rsidR="00A66047" w:rsidRPr="008D034E" w:rsidRDefault="00A66047" w:rsidP="00A66047">
      <w:pPr>
        <w:pStyle w:val="ListParagraph"/>
        <w:numPr>
          <w:ilvl w:val="0"/>
          <w:numId w:val="4"/>
        </w:numPr>
        <w:spacing w:after="160" w:line="259" w:lineRule="auto"/>
        <w:rPr>
          <w:rFonts w:ascii="Calisto MT" w:hAnsi="Calisto MT"/>
        </w:rPr>
      </w:pPr>
      <w:r w:rsidRPr="008D034E">
        <w:rPr>
          <w:rFonts w:ascii="Calisto MT" w:eastAsia="Calibri" w:hAnsi="Calisto MT" w:cs="Calibri"/>
        </w:rPr>
        <w:t xml:space="preserve">Do not participate on the Discussion Boards. Your role is to monitor for participation, </w:t>
      </w:r>
      <w:r>
        <w:rPr>
          <w:rFonts w:ascii="Calisto MT" w:eastAsia="Calibri" w:hAnsi="Calisto MT" w:cs="Calibri"/>
        </w:rPr>
        <w:t xml:space="preserve">support those who might need assistance and plan for </w:t>
      </w:r>
      <w:r w:rsidRPr="008D034E">
        <w:rPr>
          <w:rFonts w:ascii="Calisto MT" w:eastAsia="Calibri" w:hAnsi="Calisto MT" w:cs="Calibri"/>
        </w:rPr>
        <w:t xml:space="preserve">future discussion topics in upcoming </w:t>
      </w:r>
      <w:r>
        <w:rPr>
          <w:rFonts w:ascii="Calisto MT" w:eastAsia="Calibri" w:hAnsi="Calisto MT" w:cs="Calibri"/>
        </w:rPr>
        <w:t>m</w:t>
      </w:r>
      <w:r w:rsidRPr="008D034E">
        <w:rPr>
          <w:rFonts w:ascii="Calisto MT" w:eastAsia="Calibri" w:hAnsi="Calisto MT" w:cs="Calibri"/>
        </w:rPr>
        <w:t xml:space="preserve">eetings. </w:t>
      </w:r>
    </w:p>
    <w:p w14:paraId="0378CEDB" w14:textId="58A96AD6" w:rsidR="005F2DAA" w:rsidRPr="00A66047" w:rsidRDefault="00A66047" w:rsidP="6706EDF0">
      <w:pPr>
        <w:pStyle w:val="ListParagraph"/>
        <w:numPr>
          <w:ilvl w:val="0"/>
          <w:numId w:val="4"/>
        </w:numPr>
        <w:spacing w:after="160" w:line="259" w:lineRule="auto"/>
        <w:rPr>
          <w:rFonts w:ascii="Calisto MT" w:hAnsi="Calisto MT"/>
        </w:rPr>
      </w:pPr>
      <w:r w:rsidRPr="008D034E">
        <w:rPr>
          <w:rFonts w:ascii="Calisto MT" w:eastAsia="Calibri" w:hAnsi="Calisto MT" w:cs="Calibri"/>
        </w:rPr>
        <w:t>Send emails to individual participants who have fallen behind on the agreed-upon schedule and work with them to engage and get caught up.</w:t>
      </w:r>
    </w:p>
    <w:p w14:paraId="7B7C9CD8" w14:textId="5428B2CD" w:rsidR="005F2DAA" w:rsidRPr="007E4FCC" w:rsidRDefault="6706EDF0" w:rsidP="00F8575F">
      <w:pPr>
        <w:rPr>
          <w:rFonts w:ascii="Calisto MT" w:eastAsiaTheme="minorEastAsia" w:hAnsi="Calisto MT"/>
          <w:i/>
          <w:iCs/>
        </w:rPr>
      </w:pPr>
      <w:r w:rsidRPr="008D034E">
        <w:rPr>
          <w:rFonts w:ascii="Calisto MT" w:eastAsiaTheme="minorEastAsia" w:hAnsi="Calisto MT"/>
          <w:i/>
          <w:iCs/>
        </w:rPr>
        <w:t>Weekly tasks</w:t>
      </w:r>
      <w:r w:rsidR="002178AA" w:rsidRPr="008D034E">
        <w:rPr>
          <w:rFonts w:ascii="Calisto MT" w:eastAsiaTheme="minorEastAsia" w:hAnsi="Calisto MT"/>
          <w:i/>
          <w:iCs/>
        </w:rPr>
        <w:t xml:space="preserve"> (these tasks should be completed regardless of how your group has decided to engage)</w:t>
      </w:r>
    </w:p>
    <w:p w14:paraId="0C600C86" w14:textId="76719C8C" w:rsidR="005F2DAA" w:rsidRPr="008D034E" w:rsidRDefault="6706EDF0" w:rsidP="6706EDF0">
      <w:pPr>
        <w:rPr>
          <w:rFonts w:ascii="Calisto MT" w:eastAsiaTheme="minorEastAsia" w:hAnsi="Calisto MT"/>
        </w:rPr>
      </w:pPr>
      <w:r w:rsidRPr="008D034E">
        <w:rPr>
          <w:rFonts w:ascii="Calisto MT" w:eastAsiaTheme="minorEastAsia" w:hAnsi="Calisto MT"/>
        </w:rPr>
        <w:t xml:space="preserve">Teachers are incredibly busy. This is not a new fact or observation. As such, it is easy to fall behind in the </w:t>
      </w:r>
      <w:proofErr w:type="spellStart"/>
      <w:r w:rsidRPr="008D034E">
        <w:rPr>
          <w:rFonts w:ascii="Calisto MT" w:eastAsiaTheme="minorEastAsia" w:hAnsi="Calisto MT"/>
        </w:rPr>
        <w:t>eWorkshops</w:t>
      </w:r>
      <w:proofErr w:type="spellEnd"/>
      <w:r w:rsidRPr="008D034E">
        <w:rPr>
          <w:rFonts w:ascii="Calisto MT" w:eastAsiaTheme="minorEastAsia" w:hAnsi="Calisto MT"/>
        </w:rPr>
        <w:t xml:space="preserve"> and not follow the agreed-upon timeline. To counter this, a facilitator should send weekly reminders as to where each participant should be in the </w:t>
      </w:r>
      <w:proofErr w:type="spellStart"/>
      <w:r w:rsidRPr="008D034E">
        <w:rPr>
          <w:rFonts w:ascii="Calisto MT" w:eastAsiaTheme="minorEastAsia" w:hAnsi="Calisto MT"/>
        </w:rPr>
        <w:t>eWorkshop</w:t>
      </w:r>
      <w:proofErr w:type="spellEnd"/>
      <w:r w:rsidRPr="008D034E">
        <w:rPr>
          <w:rFonts w:ascii="Calisto MT" w:eastAsiaTheme="minorEastAsia" w:hAnsi="Calisto MT"/>
        </w:rPr>
        <w:t xml:space="preserve">, and what should be completed that week. </w:t>
      </w:r>
    </w:p>
    <w:p w14:paraId="66EE2FD7" w14:textId="77777777" w:rsidR="005F2DAA" w:rsidRPr="008D034E" w:rsidRDefault="005F2DAA" w:rsidP="6706EDF0">
      <w:pPr>
        <w:rPr>
          <w:rFonts w:ascii="Calisto MT" w:eastAsiaTheme="minorEastAsia" w:hAnsi="Calisto MT"/>
        </w:rPr>
      </w:pPr>
    </w:p>
    <w:p w14:paraId="7FB264BE" w14:textId="1F05C340" w:rsidR="003025F9" w:rsidRPr="008D034E" w:rsidRDefault="6706EDF0" w:rsidP="6706EDF0">
      <w:pPr>
        <w:rPr>
          <w:rFonts w:ascii="Calisto MT" w:eastAsiaTheme="minorEastAsia" w:hAnsi="Calisto MT"/>
        </w:rPr>
      </w:pPr>
      <w:r w:rsidRPr="008D034E">
        <w:rPr>
          <w:rFonts w:ascii="Calisto MT" w:eastAsiaTheme="minorEastAsia" w:hAnsi="Calisto MT"/>
        </w:rPr>
        <w:t>Additionally each week, please monitor the discussion boards to see what the participants have posted. These discussions are very interesting and informative and will provide an opportunity to see how the content is being utilized in classrooms around the country. Further, the ideas and discussions will provide important context for the online meeting discussions.</w:t>
      </w:r>
      <w:r w:rsidR="007E4FCC">
        <w:rPr>
          <w:rFonts w:ascii="Calisto MT" w:eastAsiaTheme="minorEastAsia" w:hAnsi="Calisto MT"/>
        </w:rPr>
        <w:t xml:space="preserve"> </w:t>
      </w:r>
    </w:p>
    <w:p w14:paraId="48104875" w14:textId="77777777" w:rsidR="005F2DAA" w:rsidRPr="008D034E" w:rsidRDefault="005F2DAA" w:rsidP="6706EDF0">
      <w:pPr>
        <w:rPr>
          <w:rFonts w:ascii="Calisto MT" w:eastAsiaTheme="minorEastAsia" w:hAnsi="Calisto MT"/>
        </w:rPr>
      </w:pPr>
    </w:p>
    <w:p w14:paraId="79CFB76B" w14:textId="20CF3426" w:rsidR="003025F9" w:rsidRPr="008D034E" w:rsidRDefault="6706EDF0" w:rsidP="00F8575F">
      <w:pPr>
        <w:rPr>
          <w:rFonts w:ascii="Calisto MT" w:eastAsiaTheme="minorEastAsia" w:hAnsi="Calisto MT"/>
        </w:rPr>
      </w:pPr>
      <w:r w:rsidRPr="008D034E">
        <w:rPr>
          <w:rFonts w:ascii="Calisto MT" w:eastAsiaTheme="minorEastAsia" w:hAnsi="Calisto MT"/>
        </w:rPr>
        <w:t>Key points:</w:t>
      </w:r>
    </w:p>
    <w:p w14:paraId="30BC8161" w14:textId="77777777" w:rsidR="003025F9" w:rsidRPr="008D034E" w:rsidRDefault="6706EDF0" w:rsidP="00F8575F">
      <w:pPr>
        <w:pStyle w:val="ListParagraph"/>
        <w:numPr>
          <w:ilvl w:val="0"/>
          <w:numId w:val="16"/>
        </w:numPr>
        <w:spacing w:line="259" w:lineRule="auto"/>
        <w:rPr>
          <w:rFonts w:ascii="Calisto MT" w:eastAsia="Times New Roman" w:hAnsi="Calisto MT" w:cs="Times New Roman"/>
        </w:rPr>
      </w:pPr>
      <w:r w:rsidRPr="008D034E">
        <w:rPr>
          <w:rFonts w:ascii="Calisto MT" w:hAnsi="Calisto MT"/>
        </w:rPr>
        <w:t xml:space="preserve">Send weekly reminders to the participants to remind them of where they should be in the </w:t>
      </w:r>
      <w:proofErr w:type="spellStart"/>
      <w:r w:rsidRPr="008D034E">
        <w:rPr>
          <w:rFonts w:ascii="Calisto MT" w:hAnsi="Calisto MT"/>
        </w:rPr>
        <w:t>eWorkshop</w:t>
      </w:r>
      <w:proofErr w:type="spellEnd"/>
    </w:p>
    <w:p w14:paraId="4ABC234E" w14:textId="0245E612" w:rsidR="003025F9" w:rsidRPr="008D034E" w:rsidRDefault="6706EDF0" w:rsidP="00F8575F">
      <w:pPr>
        <w:pStyle w:val="ListParagraph"/>
        <w:numPr>
          <w:ilvl w:val="0"/>
          <w:numId w:val="16"/>
        </w:numPr>
        <w:spacing w:after="160" w:line="259" w:lineRule="auto"/>
        <w:rPr>
          <w:rFonts w:ascii="Calisto MT" w:eastAsia="Times New Roman" w:hAnsi="Calisto MT" w:cs="Times New Roman"/>
          <w:i/>
          <w:iCs/>
        </w:rPr>
      </w:pPr>
      <w:r w:rsidRPr="008D034E">
        <w:rPr>
          <w:rFonts w:ascii="Calisto MT" w:hAnsi="Calisto MT"/>
        </w:rPr>
        <w:t>Monitor discussion boards to follow participants’ engagement. Take note of thoughtful comments, questions or lines of inquiry that can provide helpful context as you work with participants in the online meetings.</w:t>
      </w:r>
    </w:p>
    <w:p w14:paraId="15A83CED" w14:textId="769E6B94" w:rsidR="6706EDF0" w:rsidRPr="008D034E" w:rsidRDefault="007E4FCC" w:rsidP="6706EDF0">
      <w:pPr>
        <w:rPr>
          <w:rFonts w:ascii="Calisto MT" w:eastAsiaTheme="minorEastAsia" w:hAnsi="Calisto MT"/>
          <w:i/>
          <w:iCs/>
        </w:rPr>
      </w:pPr>
      <w:r>
        <w:rPr>
          <w:rFonts w:ascii="Calisto MT" w:eastAsiaTheme="minorEastAsia" w:hAnsi="Calisto MT"/>
          <w:i/>
          <w:iCs/>
        </w:rPr>
        <w:t>Additional Meetings (if your group chooses to do this)</w:t>
      </w:r>
    </w:p>
    <w:p w14:paraId="0287A457" w14:textId="6724E55B" w:rsidR="007E4FCC" w:rsidRDefault="6706EDF0" w:rsidP="6706EDF0">
      <w:pPr>
        <w:rPr>
          <w:rFonts w:ascii="Calisto MT" w:eastAsiaTheme="minorEastAsia" w:hAnsi="Calisto MT"/>
        </w:rPr>
      </w:pPr>
      <w:r w:rsidRPr="008D034E">
        <w:rPr>
          <w:rFonts w:ascii="Calisto MT" w:eastAsiaTheme="minorEastAsia" w:hAnsi="Calisto MT"/>
        </w:rPr>
        <w:t>The</w:t>
      </w:r>
      <w:r w:rsidR="00A66047">
        <w:rPr>
          <w:rFonts w:ascii="Calisto MT" w:eastAsiaTheme="minorEastAsia" w:hAnsi="Calisto MT"/>
        </w:rPr>
        <w:t xml:space="preserve"> </w:t>
      </w:r>
      <w:proofErr w:type="spellStart"/>
      <w:r w:rsidR="00A66047" w:rsidRPr="00A66047">
        <w:rPr>
          <w:rFonts w:ascii="Calisto MT" w:eastAsiaTheme="minorEastAsia" w:hAnsi="Calisto MT"/>
          <w:b/>
        </w:rPr>
        <w:t>eWorkshop</w:t>
      </w:r>
      <w:proofErr w:type="spellEnd"/>
      <w:r w:rsidRPr="008D034E">
        <w:rPr>
          <w:rFonts w:ascii="Calisto MT" w:eastAsiaTheme="minorEastAsia" w:hAnsi="Calisto MT"/>
        </w:rPr>
        <w:t xml:space="preserve"> </w:t>
      </w:r>
      <w:r w:rsidR="00A66047">
        <w:rPr>
          <w:rFonts w:ascii="Calisto MT" w:eastAsiaTheme="minorEastAsia" w:hAnsi="Calisto MT"/>
          <w:b/>
          <w:bCs/>
        </w:rPr>
        <w:t>participants</w:t>
      </w:r>
      <w:r w:rsidRPr="008D034E">
        <w:rPr>
          <w:rFonts w:ascii="Calisto MT" w:eastAsiaTheme="minorEastAsia" w:hAnsi="Calisto MT"/>
          <w:b/>
          <w:bCs/>
        </w:rPr>
        <w:t>’ voices</w:t>
      </w:r>
      <w:r w:rsidRPr="008D034E">
        <w:rPr>
          <w:rFonts w:ascii="Calisto MT" w:eastAsiaTheme="minorEastAsia" w:hAnsi="Calisto MT"/>
        </w:rPr>
        <w:t xml:space="preserve"> are the most important voices </w:t>
      </w:r>
      <w:r w:rsidR="007E4FCC">
        <w:rPr>
          <w:rFonts w:ascii="Calisto MT" w:eastAsiaTheme="minorEastAsia" w:hAnsi="Calisto MT"/>
        </w:rPr>
        <w:t xml:space="preserve">in any additional </w:t>
      </w:r>
      <w:r w:rsidRPr="008D034E">
        <w:rPr>
          <w:rFonts w:ascii="Calisto MT" w:eastAsiaTheme="minorEastAsia" w:hAnsi="Calisto MT"/>
        </w:rPr>
        <w:t>meeting</w:t>
      </w:r>
      <w:r w:rsidR="007E4FCC">
        <w:rPr>
          <w:rFonts w:ascii="Calisto MT" w:eastAsiaTheme="minorEastAsia" w:hAnsi="Calisto MT"/>
        </w:rPr>
        <w:t xml:space="preserve"> that you might schedule. Some groups plan time to meet face-to-face and other plan times to meet online (e.g., via Skype, Google Hangouts, Zoom, etc.)</w:t>
      </w:r>
      <w:r w:rsidRPr="008D034E">
        <w:rPr>
          <w:rFonts w:ascii="Calisto MT" w:eastAsiaTheme="minorEastAsia" w:hAnsi="Calisto MT"/>
        </w:rPr>
        <w:t xml:space="preserve">. </w:t>
      </w:r>
      <w:r w:rsidR="007E4FCC">
        <w:rPr>
          <w:rFonts w:ascii="Calisto MT" w:eastAsiaTheme="minorEastAsia" w:hAnsi="Calisto MT"/>
        </w:rPr>
        <w:t xml:space="preserve">Many groups do find benefit in having some coordinated time to discuss. We often recommend a three meeting schedule – one meeting at the beginning of the </w:t>
      </w:r>
      <w:proofErr w:type="spellStart"/>
      <w:r w:rsidR="007E4FCC">
        <w:rPr>
          <w:rFonts w:ascii="Calisto MT" w:eastAsiaTheme="minorEastAsia" w:hAnsi="Calisto MT"/>
        </w:rPr>
        <w:t>eWorkshop</w:t>
      </w:r>
      <w:proofErr w:type="spellEnd"/>
      <w:r w:rsidR="007E4FCC">
        <w:rPr>
          <w:rFonts w:ascii="Calisto MT" w:eastAsiaTheme="minorEastAsia" w:hAnsi="Calisto MT"/>
        </w:rPr>
        <w:t>, one at the middle and one at the end.</w:t>
      </w:r>
    </w:p>
    <w:p w14:paraId="61955983" w14:textId="77777777" w:rsidR="007E4FCC" w:rsidRDefault="007E4FCC" w:rsidP="6706EDF0">
      <w:pPr>
        <w:rPr>
          <w:rFonts w:ascii="Calisto MT" w:eastAsiaTheme="minorEastAsia" w:hAnsi="Calisto MT"/>
        </w:rPr>
      </w:pPr>
    </w:p>
    <w:p w14:paraId="483ECA90" w14:textId="2D4F9860" w:rsidR="003025F9" w:rsidRPr="008D034E" w:rsidRDefault="6706EDF0" w:rsidP="6706EDF0">
      <w:pPr>
        <w:rPr>
          <w:rFonts w:ascii="Calisto MT" w:eastAsiaTheme="minorEastAsia" w:hAnsi="Calisto MT"/>
        </w:rPr>
      </w:pPr>
      <w:r w:rsidRPr="008D034E">
        <w:rPr>
          <w:rFonts w:ascii="Calisto MT" w:eastAsiaTheme="minorEastAsia" w:hAnsi="Calisto MT"/>
        </w:rPr>
        <w:t>As a facilitator, your major task</w:t>
      </w:r>
      <w:r w:rsidR="007E4FCC">
        <w:rPr>
          <w:rFonts w:ascii="Calisto MT" w:eastAsiaTheme="minorEastAsia" w:hAnsi="Calisto MT"/>
        </w:rPr>
        <w:t xml:space="preserve"> during a meeting is</w:t>
      </w:r>
      <w:r w:rsidRPr="008D034E">
        <w:rPr>
          <w:rFonts w:ascii="Calisto MT" w:eastAsiaTheme="minorEastAsia" w:hAnsi="Calisto MT"/>
        </w:rPr>
        <w:t xml:space="preserve"> to make sure that everyone has the opportunity to share their learning and to help with the technological aspects </w:t>
      </w:r>
      <w:r w:rsidR="007E4FCC">
        <w:rPr>
          <w:rFonts w:ascii="Calisto MT" w:eastAsiaTheme="minorEastAsia" w:hAnsi="Calisto MT"/>
        </w:rPr>
        <w:t xml:space="preserve">if your meeting is </w:t>
      </w:r>
      <w:r w:rsidRPr="008D034E">
        <w:rPr>
          <w:rFonts w:ascii="Calisto MT" w:eastAsiaTheme="minorEastAsia" w:hAnsi="Calisto MT"/>
        </w:rPr>
        <w:t>onlin</w:t>
      </w:r>
      <w:r w:rsidR="007E4FCC">
        <w:rPr>
          <w:rFonts w:ascii="Calisto MT" w:eastAsiaTheme="minorEastAsia" w:hAnsi="Calisto MT"/>
        </w:rPr>
        <w:t xml:space="preserve">e. </w:t>
      </w:r>
      <w:r w:rsidRPr="008D034E">
        <w:rPr>
          <w:rFonts w:ascii="Calisto MT" w:eastAsiaTheme="minorEastAsia" w:hAnsi="Calisto MT"/>
        </w:rPr>
        <w:t>You can and should respond to participant questions, offer additional resources, etc. as appropriate. But meeting</w:t>
      </w:r>
      <w:r w:rsidR="007E4FCC">
        <w:rPr>
          <w:rFonts w:ascii="Calisto MT" w:eastAsiaTheme="minorEastAsia" w:hAnsi="Calisto MT"/>
        </w:rPr>
        <w:t xml:space="preserve">s, like the online work in the </w:t>
      </w:r>
      <w:proofErr w:type="spellStart"/>
      <w:r w:rsidR="007E4FCC">
        <w:rPr>
          <w:rFonts w:ascii="Calisto MT" w:eastAsiaTheme="minorEastAsia" w:hAnsi="Calisto MT"/>
        </w:rPr>
        <w:t>eWorkshop</w:t>
      </w:r>
      <w:proofErr w:type="spellEnd"/>
      <w:r w:rsidR="007E4FCC">
        <w:rPr>
          <w:rFonts w:ascii="Calisto MT" w:eastAsiaTheme="minorEastAsia" w:hAnsi="Calisto MT"/>
        </w:rPr>
        <w:t>,</w:t>
      </w:r>
      <w:r w:rsidRPr="008D034E">
        <w:rPr>
          <w:rFonts w:ascii="Calisto MT" w:eastAsiaTheme="minorEastAsia" w:hAnsi="Calisto MT"/>
        </w:rPr>
        <w:t xml:space="preserve"> should be mostly participant-driven discussion.</w:t>
      </w:r>
    </w:p>
    <w:p w14:paraId="031659C4" w14:textId="77777777" w:rsidR="00A66047" w:rsidRDefault="00A66047" w:rsidP="6706EDF0">
      <w:pPr>
        <w:rPr>
          <w:rFonts w:ascii="Calisto MT" w:eastAsiaTheme="minorEastAsia" w:hAnsi="Calisto MT"/>
          <w:u w:val="single"/>
        </w:rPr>
      </w:pPr>
    </w:p>
    <w:p w14:paraId="2BEDCE21" w14:textId="357D0655" w:rsidR="003025F9" w:rsidRPr="008D034E" w:rsidRDefault="6706EDF0" w:rsidP="6706EDF0">
      <w:pPr>
        <w:rPr>
          <w:rFonts w:ascii="Calisto MT" w:eastAsiaTheme="minorEastAsia" w:hAnsi="Calisto MT"/>
        </w:rPr>
      </w:pPr>
      <w:r w:rsidRPr="008D034E">
        <w:rPr>
          <w:rFonts w:ascii="Calisto MT" w:eastAsiaTheme="minorEastAsia" w:hAnsi="Calisto MT"/>
          <w:u w:val="single"/>
        </w:rPr>
        <w:t>Prior to the meeting</w:t>
      </w:r>
      <w:r w:rsidRPr="008D034E">
        <w:rPr>
          <w:rFonts w:ascii="Calisto MT" w:eastAsiaTheme="minorEastAsia" w:hAnsi="Calisto MT"/>
        </w:rPr>
        <w:t>, send the questions that you will be starting the conversation with through the Announcements feature of Canvas. The following are examples of questions you could use to start the discussions:</w:t>
      </w:r>
    </w:p>
    <w:p w14:paraId="5D099D55" w14:textId="77777777" w:rsidR="003025F9" w:rsidRPr="008D034E" w:rsidRDefault="6706EDF0" w:rsidP="6706EDF0">
      <w:pPr>
        <w:numPr>
          <w:ilvl w:val="0"/>
          <w:numId w:val="13"/>
        </w:numPr>
        <w:pBdr>
          <w:top w:val="nil"/>
          <w:left w:val="nil"/>
          <w:bottom w:val="nil"/>
          <w:right w:val="nil"/>
          <w:between w:val="nil"/>
        </w:pBdr>
        <w:shd w:val="clear" w:color="auto" w:fill="FFFFFF" w:themeFill="background1"/>
        <w:rPr>
          <w:rFonts w:ascii="Calisto MT" w:eastAsia="Times New Roman" w:hAnsi="Calisto MT" w:cs="Times New Roman"/>
        </w:rPr>
      </w:pPr>
      <w:r w:rsidRPr="008D034E">
        <w:rPr>
          <w:rFonts w:ascii="Calisto MT" w:eastAsiaTheme="minorEastAsia" w:hAnsi="Calisto MT"/>
        </w:rPr>
        <w:t xml:space="preserve">What success have you had that you would love to share? Why? </w:t>
      </w:r>
    </w:p>
    <w:p w14:paraId="54E59B72" w14:textId="77777777" w:rsidR="003025F9" w:rsidRPr="008D034E" w:rsidRDefault="6706EDF0" w:rsidP="6706EDF0">
      <w:pPr>
        <w:numPr>
          <w:ilvl w:val="0"/>
          <w:numId w:val="13"/>
        </w:numPr>
        <w:pBdr>
          <w:top w:val="nil"/>
          <w:left w:val="nil"/>
          <w:bottom w:val="nil"/>
          <w:right w:val="nil"/>
          <w:between w:val="nil"/>
        </w:pBdr>
        <w:shd w:val="clear" w:color="auto" w:fill="FFFFFF" w:themeFill="background1"/>
        <w:rPr>
          <w:rFonts w:ascii="Calisto MT" w:eastAsia="Times New Roman" w:hAnsi="Calisto MT" w:cs="Times New Roman"/>
        </w:rPr>
      </w:pPr>
      <w:r w:rsidRPr="008D034E">
        <w:rPr>
          <w:rFonts w:ascii="Calisto MT" w:eastAsiaTheme="minorEastAsia" w:hAnsi="Calisto MT"/>
        </w:rPr>
        <w:t xml:space="preserve">What has been coming up for you in your context? </w:t>
      </w:r>
    </w:p>
    <w:p w14:paraId="07894EE4" w14:textId="4E4A0CBE" w:rsidR="003025F9" w:rsidRPr="008D034E" w:rsidRDefault="78E024DF" w:rsidP="78E024DF">
      <w:pPr>
        <w:numPr>
          <w:ilvl w:val="0"/>
          <w:numId w:val="13"/>
        </w:numPr>
        <w:pBdr>
          <w:top w:val="nil"/>
          <w:left w:val="nil"/>
          <w:bottom w:val="nil"/>
          <w:right w:val="nil"/>
          <w:between w:val="nil"/>
        </w:pBdr>
        <w:shd w:val="clear" w:color="auto" w:fill="FFFFFF" w:themeFill="background1"/>
        <w:rPr>
          <w:rFonts w:ascii="Calisto MT" w:eastAsia="Times New Roman" w:hAnsi="Calisto MT" w:cs="Times New Roman"/>
        </w:rPr>
      </w:pPr>
      <w:r w:rsidRPr="008D034E">
        <w:rPr>
          <w:rFonts w:ascii="Calisto MT" w:eastAsiaTheme="minorEastAsia" w:hAnsi="Calisto MT"/>
        </w:rPr>
        <w:t>What would you like to problem solve with your group?</w:t>
      </w:r>
    </w:p>
    <w:p w14:paraId="39A43893" w14:textId="77777777" w:rsidR="003025F9" w:rsidRPr="008D034E" w:rsidRDefault="6706EDF0" w:rsidP="6706EDF0">
      <w:pPr>
        <w:numPr>
          <w:ilvl w:val="0"/>
          <w:numId w:val="13"/>
        </w:numPr>
        <w:pBdr>
          <w:top w:val="nil"/>
          <w:left w:val="nil"/>
          <w:bottom w:val="nil"/>
          <w:right w:val="nil"/>
          <w:between w:val="nil"/>
        </w:pBdr>
        <w:shd w:val="clear" w:color="auto" w:fill="FFFFFF" w:themeFill="background1"/>
        <w:rPr>
          <w:rFonts w:ascii="Calisto MT" w:eastAsia="Times New Roman" w:hAnsi="Calisto MT" w:cs="Times New Roman"/>
        </w:rPr>
      </w:pPr>
      <w:r w:rsidRPr="008D034E">
        <w:rPr>
          <w:rFonts w:ascii="Calisto MT" w:eastAsiaTheme="minorEastAsia" w:hAnsi="Calisto MT"/>
        </w:rPr>
        <w:t>How is your teaching practice shifting?</w:t>
      </w:r>
    </w:p>
    <w:p w14:paraId="6C1B3EA2" w14:textId="77777777" w:rsidR="003025F9" w:rsidRPr="008D034E" w:rsidRDefault="003025F9" w:rsidP="6706EDF0">
      <w:pPr>
        <w:rPr>
          <w:rFonts w:ascii="Calisto MT" w:eastAsiaTheme="minorEastAsia" w:hAnsi="Calisto MT"/>
        </w:rPr>
      </w:pPr>
    </w:p>
    <w:p w14:paraId="233B139B" w14:textId="7DCB596A" w:rsidR="005F2DAA" w:rsidRPr="008D034E" w:rsidRDefault="78E024DF" w:rsidP="78E024DF">
      <w:pPr>
        <w:rPr>
          <w:rFonts w:ascii="Calisto MT" w:eastAsiaTheme="minorEastAsia" w:hAnsi="Calisto MT"/>
        </w:rPr>
      </w:pPr>
      <w:r w:rsidRPr="008D034E">
        <w:rPr>
          <w:rFonts w:ascii="Calisto MT" w:eastAsiaTheme="minorEastAsia" w:hAnsi="Calisto MT"/>
        </w:rPr>
        <w:t>In addition to the questions,</w:t>
      </w:r>
      <w:r w:rsidR="00A66047">
        <w:rPr>
          <w:rFonts w:ascii="Calisto MT" w:eastAsiaTheme="minorEastAsia" w:hAnsi="Calisto MT"/>
        </w:rPr>
        <w:t xml:space="preserve"> if you are holding your meeting online, be sure to </w:t>
      </w:r>
      <w:r w:rsidRPr="008D034E">
        <w:rPr>
          <w:rFonts w:ascii="Calisto MT" w:eastAsiaTheme="minorEastAsia" w:hAnsi="Calisto MT"/>
        </w:rPr>
        <w:t xml:space="preserve">let the participants know that they will get the most out of the online meeting if they are able to fully participate, meaning that they should have a microphone ready to use on their computer. </w:t>
      </w:r>
    </w:p>
    <w:p w14:paraId="413C0444" w14:textId="77777777" w:rsidR="005F2DAA" w:rsidRPr="008D034E" w:rsidRDefault="005F2DAA" w:rsidP="6706EDF0">
      <w:pPr>
        <w:rPr>
          <w:rFonts w:ascii="Calisto MT" w:eastAsiaTheme="minorEastAsia" w:hAnsi="Calisto MT"/>
        </w:rPr>
      </w:pPr>
    </w:p>
    <w:p w14:paraId="3F870CD5" w14:textId="3174B180" w:rsidR="003025F9" w:rsidRPr="008D034E" w:rsidRDefault="1DFD523B" w:rsidP="1DFD523B">
      <w:pPr>
        <w:rPr>
          <w:rFonts w:ascii="Calisto MT" w:eastAsiaTheme="minorEastAsia" w:hAnsi="Calisto MT"/>
        </w:rPr>
      </w:pPr>
      <w:r w:rsidRPr="008D034E">
        <w:rPr>
          <w:rFonts w:ascii="Calisto MT" w:eastAsiaTheme="minorEastAsia" w:hAnsi="Calisto MT"/>
          <w:u w:val="single"/>
        </w:rPr>
        <w:t>During the meeting</w:t>
      </w:r>
      <w:r w:rsidRPr="008D034E">
        <w:rPr>
          <w:rFonts w:ascii="Calisto MT" w:eastAsiaTheme="minorEastAsia" w:hAnsi="Calisto MT"/>
        </w:rPr>
        <w:t xml:space="preserve">, help direct the conversation by asking the prepared questions and then let the </w:t>
      </w:r>
      <w:proofErr w:type="spellStart"/>
      <w:r w:rsidR="00A66047">
        <w:rPr>
          <w:rFonts w:ascii="Calisto MT" w:eastAsiaTheme="minorEastAsia" w:hAnsi="Calisto MT"/>
        </w:rPr>
        <w:t>eWorkshop</w:t>
      </w:r>
      <w:proofErr w:type="spellEnd"/>
      <w:r w:rsidR="00A66047">
        <w:rPr>
          <w:rFonts w:ascii="Calisto MT" w:eastAsiaTheme="minorEastAsia" w:hAnsi="Calisto MT"/>
        </w:rPr>
        <w:t xml:space="preserve"> participants </w:t>
      </w:r>
      <w:r w:rsidRPr="008D034E">
        <w:rPr>
          <w:rFonts w:ascii="Calisto MT" w:eastAsiaTheme="minorEastAsia" w:hAnsi="Calisto MT"/>
        </w:rPr>
        <w:t xml:space="preserve">guide the conversation. Be sure to give </w:t>
      </w:r>
      <w:r w:rsidR="00A66047">
        <w:rPr>
          <w:rFonts w:ascii="Calisto MT" w:eastAsiaTheme="minorEastAsia" w:hAnsi="Calisto MT"/>
        </w:rPr>
        <w:t>participants</w:t>
      </w:r>
      <w:r w:rsidRPr="008D034E">
        <w:rPr>
          <w:rFonts w:ascii="Calisto MT" w:eastAsiaTheme="minorEastAsia" w:hAnsi="Calisto MT"/>
        </w:rPr>
        <w:t xml:space="preserve"> time to collect their thoughts prior to sharing. If you feel that a statement needs clarification, ask the question for the benefit of the whole group. Remember, the </w:t>
      </w:r>
      <w:r w:rsidR="00A66047">
        <w:rPr>
          <w:rFonts w:ascii="Calisto MT" w:eastAsiaTheme="minorEastAsia" w:hAnsi="Calisto MT"/>
        </w:rPr>
        <w:t>participants</w:t>
      </w:r>
      <w:r w:rsidRPr="008D034E">
        <w:rPr>
          <w:rFonts w:ascii="Calisto MT" w:eastAsiaTheme="minorEastAsia" w:hAnsi="Calisto MT"/>
        </w:rPr>
        <w:t xml:space="preserve"> are the experts in their </w:t>
      </w:r>
      <w:r w:rsidR="00A66047">
        <w:rPr>
          <w:rFonts w:ascii="Calisto MT" w:eastAsiaTheme="minorEastAsia" w:hAnsi="Calisto MT"/>
        </w:rPr>
        <w:t>practice</w:t>
      </w:r>
      <w:r w:rsidRPr="008D034E">
        <w:rPr>
          <w:rFonts w:ascii="Calisto MT" w:eastAsiaTheme="minorEastAsia" w:hAnsi="Calisto MT"/>
        </w:rPr>
        <w:t xml:space="preserve"> and letting them share their expertise freely benefits all of the </w:t>
      </w:r>
      <w:r w:rsidR="00A66047">
        <w:rPr>
          <w:rFonts w:ascii="Calisto MT" w:eastAsiaTheme="minorEastAsia" w:hAnsi="Calisto MT"/>
        </w:rPr>
        <w:t>participants</w:t>
      </w:r>
      <w:r w:rsidRPr="008D034E">
        <w:rPr>
          <w:rFonts w:ascii="Calisto MT" w:eastAsiaTheme="minorEastAsia" w:hAnsi="Calisto MT"/>
        </w:rPr>
        <w:t xml:space="preserve"> in the meeting. Some groups will be more talkative than others, and that is okay. By creating a warm atmosphere for the meeting, </w:t>
      </w:r>
      <w:r w:rsidR="00A66047">
        <w:rPr>
          <w:rFonts w:ascii="Calisto MT" w:eastAsiaTheme="minorEastAsia" w:hAnsi="Calisto MT"/>
        </w:rPr>
        <w:t>participants</w:t>
      </w:r>
      <w:r w:rsidRPr="008D034E">
        <w:rPr>
          <w:rFonts w:ascii="Calisto MT" w:eastAsiaTheme="minorEastAsia" w:hAnsi="Calisto MT"/>
        </w:rPr>
        <w:t xml:space="preserve"> will be more likely to actively</w:t>
      </w:r>
      <w:r w:rsidR="00A66047">
        <w:rPr>
          <w:rFonts w:ascii="Calisto MT" w:eastAsiaTheme="minorEastAsia" w:hAnsi="Calisto MT"/>
        </w:rPr>
        <w:t xml:space="preserve"> engage</w:t>
      </w:r>
      <w:r w:rsidRPr="008D034E">
        <w:rPr>
          <w:rFonts w:ascii="Calisto MT" w:eastAsiaTheme="minorEastAsia" w:hAnsi="Calisto MT"/>
        </w:rPr>
        <w:t xml:space="preserve">. This encourages </w:t>
      </w:r>
      <w:r w:rsidR="00A66047">
        <w:rPr>
          <w:rFonts w:ascii="Calisto MT" w:eastAsiaTheme="minorEastAsia" w:hAnsi="Calisto MT"/>
        </w:rPr>
        <w:t>participants</w:t>
      </w:r>
      <w:r w:rsidRPr="008D034E">
        <w:rPr>
          <w:rFonts w:ascii="Calisto MT" w:eastAsiaTheme="minorEastAsia" w:hAnsi="Calisto MT"/>
        </w:rPr>
        <w:t xml:space="preserve"> to ask each other questions when topics are of interest to them.</w:t>
      </w:r>
    </w:p>
    <w:p w14:paraId="2B8A0333" w14:textId="77777777" w:rsidR="005F2DAA" w:rsidRPr="008D034E" w:rsidRDefault="005F2DAA" w:rsidP="6706EDF0">
      <w:pPr>
        <w:rPr>
          <w:rFonts w:ascii="Calisto MT" w:eastAsiaTheme="minorEastAsia" w:hAnsi="Calisto MT"/>
        </w:rPr>
      </w:pPr>
    </w:p>
    <w:p w14:paraId="27224289" w14:textId="77777777" w:rsidR="003025F9" w:rsidRPr="008D034E" w:rsidRDefault="003025F9" w:rsidP="53724E04">
      <w:pPr>
        <w:rPr>
          <w:rFonts w:ascii="Calisto MT" w:eastAsiaTheme="minorEastAsia" w:hAnsi="Calisto MT"/>
        </w:rPr>
      </w:pPr>
      <w:r w:rsidRPr="008D034E">
        <w:rPr>
          <w:rFonts w:ascii="Calisto MT" w:eastAsiaTheme="minorEastAsia" w:hAnsi="Calisto MT"/>
        </w:rPr>
        <w:t>Key points:</w:t>
      </w:r>
    </w:p>
    <w:p w14:paraId="685F56F6" w14:textId="58DF821C" w:rsidR="003025F9" w:rsidRPr="008D034E" w:rsidRDefault="53724E04" w:rsidP="53724E04">
      <w:pPr>
        <w:pStyle w:val="ListParagraph"/>
        <w:numPr>
          <w:ilvl w:val="0"/>
          <w:numId w:val="1"/>
        </w:numPr>
        <w:spacing w:line="259" w:lineRule="auto"/>
        <w:rPr>
          <w:rFonts w:ascii="Calisto MT" w:hAnsi="Calisto MT"/>
        </w:rPr>
      </w:pPr>
      <w:r w:rsidRPr="008D034E">
        <w:rPr>
          <w:rFonts w:ascii="Calisto MT" w:hAnsi="Calisto MT"/>
        </w:rPr>
        <w:t>Send questions and instructions for sharing artifacts to participants at least one week prior to the online meeting, and remind them to have a microphone.</w:t>
      </w:r>
    </w:p>
    <w:p w14:paraId="2C98095D" w14:textId="59D496C7" w:rsidR="003025F9" w:rsidRPr="008D034E" w:rsidRDefault="53724E04" w:rsidP="53724E04">
      <w:pPr>
        <w:pStyle w:val="ListParagraph"/>
        <w:numPr>
          <w:ilvl w:val="0"/>
          <w:numId w:val="1"/>
        </w:numPr>
        <w:spacing w:after="160" w:line="259" w:lineRule="auto"/>
        <w:rPr>
          <w:rFonts w:ascii="Calisto MT" w:hAnsi="Calisto MT"/>
        </w:rPr>
      </w:pPr>
      <w:r w:rsidRPr="008D034E">
        <w:rPr>
          <w:rFonts w:ascii="Calisto MT" w:hAnsi="Calisto MT"/>
        </w:rPr>
        <w:t xml:space="preserve">Facilitate the discussion but make sure that the </w:t>
      </w:r>
      <w:r w:rsidR="00A66047">
        <w:rPr>
          <w:rFonts w:ascii="Calisto MT" w:hAnsi="Calisto MT"/>
        </w:rPr>
        <w:t>participants</w:t>
      </w:r>
      <w:r w:rsidRPr="008D034E">
        <w:rPr>
          <w:rFonts w:ascii="Calisto MT" w:hAnsi="Calisto MT"/>
        </w:rPr>
        <w:t>’ voices are the ones that are heard. Your participation in the meeting should be minimal and for the main purpose of ensuring participants are getting a chance to actively engage.</w:t>
      </w:r>
    </w:p>
    <w:p w14:paraId="04A0D477" w14:textId="77777777" w:rsidR="00A66047" w:rsidRDefault="00A66047" w:rsidP="00A66047">
      <w:pPr>
        <w:rPr>
          <w:rFonts w:ascii="Calisto MT" w:eastAsiaTheme="minorEastAsia" w:hAnsi="Calisto MT"/>
          <w:b/>
          <w:bCs/>
        </w:rPr>
      </w:pPr>
    </w:p>
    <w:p w14:paraId="53F78EEC" w14:textId="6E711E35" w:rsidR="005F2DAA" w:rsidRPr="00A66047" w:rsidRDefault="53724E04" w:rsidP="00A66047">
      <w:pPr>
        <w:rPr>
          <w:rFonts w:ascii="Calisto MT" w:eastAsiaTheme="minorEastAsia" w:hAnsi="Calisto MT"/>
          <w:b/>
          <w:bCs/>
        </w:rPr>
      </w:pPr>
      <w:r w:rsidRPr="008D034E">
        <w:rPr>
          <w:rFonts w:ascii="Calisto MT" w:eastAsiaTheme="minorEastAsia" w:hAnsi="Calisto MT"/>
          <w:b/>
          <w:bCs/>
        </w:rPr>
        <w:t>Let’s Get Started!</w:t>
      </w:r>
    </w:p>
    <w:p w14:paraId="7B90541C" w14:textId="44056FA9" w:rsidR="003025F9" w:rsidRPr="008D034E" w:rsidRDefault="53724E04" w:rsidP="00F8575F">
      <w:pPr>
        <w:rPr>
          <w:rFonts w:ascii="Calisto MT" w:eastAsiaTheme="minorEastAsia" w:hAnsi="Calisto MT"/>
        </w:rPr>
      </w:pPr>
      <w:r w:rsidRPr="008D034E">
        <w:rPr>
          <w:rFonts w:ascii="Calisto MT" w:eastAsiaTheme="minorEastAsia" w:hAnsi="Calisto MT"/>
        </w:rPr>
        <w:t xml:space="preserve">We thank you for becoming a facilitator for the ICMEE </w:t>
      </w:r>
      <w:proofErr w:type="spellStart"/>
      <w:r w:rsidRPr="008D034E">
        <w:rPr>
          <w:rFonts w:ascii="Calisto MT" w:eastAsiaTheme="minorEastAsia" w:hAnsi="Calisto MT"/>
        </w:rPr>
        <w:t>eWorkshops</w:t>
      </w:r>
      <w:proofErr w:type="spellEnd"/>
      <w:r w:rsidR="00E231DC">
        <w:rPr>
          <w:rFonts w:ascii="Calisto MT" w:eastAsiaTheme="minorEastAsia" w:hAnsi="Calisto MT"/>
        </w:rPr>
        <w:t xml:space="preserve">! </w:t>
      </w:r>
      <w:r w:rsidRPr="008D034E">
        <w:rPr>
          <w:rFonts w:ascii="Calisto MT" w:eastAsiaTheme="minorEastAsia" w:hAnsi="Calisto MT"/>
        </w:rPr>
        <w:t xml:space="preserve">We are very proud of our work and are excited for you to begin your work with us as well. We would be happy to answer any questions you might have regarding our </w:t>
      </w:r>
      <w:proofErr w:type="spellStart"/>
      <w:r w:rsidRPr="008D034E">
        <w:rPr>
          <w:rFonts w:ascii="Calisto MT" w:eastAsiaTheme="minorEastAsia" w:hAnsi="Calisto MT"/>
        </w:rPr>
        <w:t>eWorkshops</w:t>
      </w:r>
      <w:proofErr w:type="spellEnd"/>
      <w:r w:rsidR="00E231DC">
        <w:rPr>
          <w:rFonts w:ascii="Calisto MT" w:eastAsiaTheme="minorEastAsia" w:hAnsi="Calisto MT"/>
        </w:rPr>
        <w:t xml:space="preserve"> and the best approaches to supporting quality learning experiences for participants</w:t>
      </w:r>
      <w:r w:rsidRPr="008D034E">
        <w:rPr>
          <w:rFonts w:ascii="Calisto MT" w:eastAsiaTheme="minorEastAsia" w:hAnsi="Calisto MT"/>
        </w:rPr>
        <w:t xml:space="preserve">. Our email address is </w:t>
      </w:r>
      <w:hyperlink r:id="rId7">
        <w:r w:rsidRPr="008D034E">
          <w:rPr>
            <w:rFonts w:ascii="Calisto MT" w:eastAsiaTheme="minorEastAsia" w:hAnsi="Calisto MT"/>
            <w:u w:val="single"/>
          </w:rPr>
          <w:t>icmee@unl.edu</w:t>
        </w:r>
      </w:hyperlink>
      <w:r w:rsidRPr="008D034E">
        <w:rPr>
          <w:rFonts w:ascii="Calisto MT" w:eastAsiaTheme="minorEastAsia" w:hAnsi="Calisto MT"/>
        </w:rPr>
        <w:t>. Now, let’s get started!</w:t>
      </w:r>
    </w:p>
    <w:p w14:paraId="6AF7B433" w14:textId="77777777" w:rsidR="003025F9" w:rsidRPr="008D034E" w:rsidRDefault="003025F9" w:rsidP="53724E04">
      <w:pPr>
        <w:ind w:left="720"/>
        <w:rPr>
          <w:rFonts w:ascii="Calisto MT" w:eastAsiaTheme="minorEastAsia" w:hAnsi="Calisto MT"/>
        </w:rPr>
      </w:pPr>
    </w:p>
    <w:sectPr w:rsidR="003025F9" w:rsidRPr="008D034E" w:rsidSect="00F8575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9D6E2" w14:textId="77777777" w:rsidR="00955846" w:rsidRDefault="00955846" w:rsidP="00D205E5">
      <w:r>
        <w:separator/>
      </w:r>
    </w:p>
  </w:endnote>
  <w:endnote w:type="continuationSeparator" w:id="0">
    <w:p w14:paraId="16BB9EE5" w14:textId="77777777" w:rsidR="00955846" w:rsidRDefault="00955846" w:rsidP="00D2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sto MT">
    <w:panose1 w:val="02040603050505030304"/>
    <w:charset w:val="4D"/>
    <w:family w:val="roman"/>
    <w:pitch w:val="variable"/>
    <w:sig w:usb0="00000003" w:usb1="00000000" w:usb2="00000000" w:usb3="00000000" w:csb0="00000001" w:csb1="00000000"/>
  </w:font>
  <w:font w:name="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A0F" w14:textId="0A89BF82" w:rsidR="00D205E5" w:rsidRDefault="0027725A" w:rsidP="00463DBA">
    <w:pPr>
      <w:pStyle w:val="Footer"/>
      <w:rPr>
        <w:rFonts w:ascii="Calisto MT" w:hAnsi="Calisto MT"/>
        <w:sz w:val="20"/>
        <w:szCs w:val="20"/>
      </w:rPr>
    </w:pPr>
    <w:r>
      <w:rPr>
        <w:rFonts w:ascii="Calisto MT" w:hAnsi="Calisto MT"/>
        <w:sz w:val="20"/>
        <w:szCs w:val="20"/>
      </w:rPr>
      <w:t>ICMEE is housed within:</w:t>
    </w:r>
  </w:p>
  <w:p w14:paraId="78AFC79D" w14:textId="2CEAA91E" w:rsidR="0027725A" w:rsidRPr="0027725A" w:rsidRDefault="0027725A" w:rsidP="00F8575F">
    <w:pPr>
      <w:pStyle w:val="Footer"/>
      <w:rPr>
        <w:rFonts w:ascii="Calisto MT" w:hAnsi="Calisto MT"/>
        <w:sz w:val="20"/>
        <w:szCs w:val="20"/>
      </w:rPr>
    </w:pPr>
    <w:r>
      <w:rPr>
        <w:rFonts w:ascii="Calisto MT" w:hAnsi="Calisto MT"/>
        <w:noProof/>
        <w:sz w:val="20"/>
        <w:szCs w:val="20"/>
        <w:lang w:bidi="he-IL"/>
      </w:rPr>
      <w:drawing>
        <wp:inline distT="0" distB="0" distL="0" distR="0" wp14:anchorId="112515FE" wp14:editId="359824DF">
          <wp:extent cx="952500" cy="384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L.RGB.jpg"/>
                  <pic:cNvPicPr/>
                </pic:nvPicPr>
                <pic:blipFill>
                  <a:blip r:embed="rId1">
                    <a:extLst>
                      <a:ext uri="{28A0092B-C50C-407E-A947-70E740481C1C}">
                        <a14:useLocalDpi xmlns:a14="http://schemas.microsoft.com/office/drawing/2010/main" val="0"/>
                      </a:ext>
                    </a:extLst>
                  </a:blip>
                  <a:stretch>
                    <a:fillRect/>
                  </a:stretch>
                </pic:blipFill>
                <pic:spPr>
                  <a:xfrm>
                    <a:off x="0" y="0"/>
                    <a:ext cx="960360" cy="387293"/>
                  </a:xfrm>
                  <a:prstGeom prst="rect">
                    <a:avLst/>
                  </a:prstGeom>
                </pic:spPr>
              </pic:pic>
            </a:graphicData>
          </a:graphic>
        </wp:inline>
      </w:drawing>
    </w:r>
    <w:r w:rsidR="00E34D30">
      <w:rPr>
        <w:rFonts w:ascii="Calisto MT" w:hAnsi="Calisto MT"/>
        <w:sz w:val="20"/>
        <w:szCs w:val="20"/>
      </w:rPr>
      <w:t xml:space="preserve">                                                                                </w:t>
    </w:r>
    <w:r>
      <w:rPr>
        <w:rFonts w:ascii="Calisto MT" w:hAnsi="Calisto MT"/>
        <w:sz w:val="20"/>
        <w:szCs w:val="20"/>
      </w:rPr>
      <w:t xml:space="preserve">                             </w:t>
    </w:r>
    <w:r w:rsidR="00E34D30">
      <w:rPr>
        <w:rFonts w:ascii="Calisto MT" w:hAnsi="Calisto MT"/>
        <w:noProof/>
        <w:sz w:val="20"/>
        <w:szCs w:val="20"/>
        <w:lang w:bidi="he-IL"/>
      </w:rPr>
      <w:drawing>
        <wp:inline distT="0" distB="0" distL="0" distR="0" wp14:anchorId="7B92B44A" wp14:editId="1042252A">
          <wp:extent cx="1390650" cy="4798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HS_TLTE.png"/>
                  <pic:cNvPicPr/>
                </pic:nvPicPr>
                <pic:blipFill>
                  <a:blip r:embed="rId2">
                    <a:extLst>
                      <a:ext uri="{28A0092B-C50C-407E-A947-70E740481C1C}">
                        <a14:useLocalDpi xmlns:a14="http://schemas.microsoft.com/office/drawing/2010/main" val="0"/>
                      </a:ext>
                    </a:extLst>
                  </a:blip>
                  <a:stretch>
                    <a:fillRect/>
                  </a:stretch>
                </pic:blipFill>
                <pic:spPr>
                  <a:xfrm>
                    <a:off x="0" y="0"/>
                    <a:ext cx="1452159" cy="5010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48115" w14:textId="77777777" w:rsidR="00955846" w:rsidRDefault="00955846" w:rsidP="00D205E5">
      <w:r>
        <w:separator/>
      </w:r>
    </w:p>
  </w:footnote>
  <w:footnote w:type="continuationSeparator" w:id="0">
    <w:p w14:paraId="3D30856C" w14:textId="77777777" w:rsidR="00955846" w:rsidRDefault="00955846" w:rsidP="00D20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61B0" w14:textId="3FF41744" w:rsidR="00ED0D25" w:rsidRPr="00F8575F" w:rsidRDefault="00463DBA" w:rsidP="00463DBA">
    <w:pPr>
      <w:pStyle w:val="Header"/>
      <w:jc w:val="center"/>
      <w:rPr>
        <w:rFonts w:ascii="Calisto MT" w:hAnsi="Calisto MT" w:cs="Al Bayan Plain"/>
        <w:b/>
        <w:sz w:val="32"/>
        <w:szCs w:val="34"/>
      </w:rPr>
    </w:pPr>
    <w:r w:rsidRPr="00F8575F">
      <w:rPr>
        <w:rFonts w:ascii="Calisto MT" w:hAnsi="Calisto MT" w:cs="Al Bayan Plain"/>
        <w:b/>
        <w:sz w:val="32"/>
        <w:szCs w:val="34"/>
      </w:rPr>
      <w:t xml:space="preserve">International Consortium for Multilingual Excellence in Education </w:t>
    </w:r>
  </w:p>
  <w:p w14:paraId="3E2C1713" w14:textId="1D40DE8D" w:rsidR="00463DBA" w:rsidRDefault="00517D45" w:rsidP="00463DBA">
    <w:pPr>
      <w:pStyle w:val="Header"/>
    </w:pPr>
    <w:r>
      <w:rPr>
        <w:noProof/>
        <w:lang w:bidi="he-IL"/>
      </w:rPr>
      <w:drawing>
        <wp:inline distT="0" distB="0" distL="0" distR="0" wp14:anchorId="5CA68137" wp14:editId="59C1BABC">
          <wp:extent cx="685800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11 ICMEE Banner Screen.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95F"/>
    <w:multiLevelType w:val="hybridMultilevel"/>
    <w:tmpl w:val="1390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D62A2"/>
    <w:multiLevelType w:val="hybridMultilevel"/>
    <w:tmpl w:val="3DBA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5095D"/>
    <w:multiLevelType w:val="hybridMultilevel"/>
    <w:tmpl w:val="B80E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426EE"/>
    <w:multiLevelType w:val="multilevel"/>
    <w:tmpl w:val="5A18C7D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28CB1BAC"/>
    <w:multiLevelType w:val="hybridMultilevel"/>
    <w:tmpl w:val="7C02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350C6"/>
    <w:multiLevelType w:val="multilevel"/>
    <w:tmpl w:val="F7ECD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560C08"/>
    <w:multiLevelType w:val="hybridMultilevel"/>
    <w:tmpl w:val="8E7CBC4A"/>
    <w:lvl w:ilvl="0" w:tplc="F140DA24">
      <w:start w:val="1"/>
      <w:numFmt w:val="bullet"/>
      <w:lvlText w:val=""/>
      <w:lvlJc w:val="left"/>
      <w:pPr>
        <w:ind w:left="720" w:hanging="360"/>
      </w:pPr>
      <w:rPr>
        <w:rFonts w:ascii="Symbol" w:hAnsi="Symbol" w:hint="default"/>
      </w:rPr>
    </w:lvl>
    <w:lvl w:ilvl="1" w:tplc="45789360">
      <w:start w:val="1"/>
      <w:numFmt w:val="bullet"/>
      <w:lvlText w:val=""/>
      <w:lvlJc w:val="left"/>
      <w:pPr>
        <w:ind w:left="1440" w:hanging="360"/>
      </w:pPr>
      <w:rPr>
        <w:rFonts w:ascii="Symbol" w:hAnsi="Symbol" w:hint="default"/>
      </w:rPr>
    </w:lvl>
    <w:lvl w:ilvl="2" w:tplc="6B3EB3B6">
      <w:start w:val="1"/>
      <w:numFmt w:val="bullet"/>
      <w:lvlText w:val=""/>
      <w:lvlJc w:val="left"/>
      <w:pPr>
        <w:ind w:left="2160" w:hanging="360"/>
      </w:pPr>
      <w:rPr>
        <w:rFonts w:ascii="Wingdings" w:hAnsi="Wingdings" w:hint="default"/>
      </w:rPr>
    </w:lvl>
    <w:lvl w:ilvl="3" w:tplc="04244E7A">
      <w:start w:val="1"/>
      <w:numFmt w:val="bullet"/>
      <w:lvlText w:val=""/>
      <w:lvlJc w:val="left"/>
      <w:pPr>
        <w:ind w:left="2880" w:hanging="360"/>
      </w:pPr>
      <w:rPr>
        <w:rFonts w:ascii="Symbol" w:hAnsi="Symbol" w:hint="default"/>
      </w:rPr>
    </w:lvl>
    <w:lvl w:ilvl="4" w:tplc="F61C4052">
      <w:start w:val="1"/>
      <w:numFmt w:val="bullet"/>
      <w:lvlText w:val="o"/>
      <w:lvlJc w:val="left"/>
      <w:pPr>
        <w:ind w:left="3600" w:hanging="360"/>
      </w:pPr>
      <w:rPr>
        <w:rFonts w:ascii="Courier New" w:hAnsi="Courier New" w:hint="default"/>
      </w:rPr>
    </w:lvl>
    <w:lvl w:ilvl="5" w:tplc="005C3C14">
      <w:start w:val="1"/>
      <w:numFmt w:val="bullet"/>
      <w:lvlText w:val=""/>
      <w:lvlJc w:val="left"/>
      <w:pPr>
        <w:ind w:left="4320" w:hanging="360"/>
      </w:pPr>
      <w:rPr>
        <w:rFonts w:ascii="Wingdings" w:hAnsi="Wingdings" w:hint="default"/>
      </w:rPr>
    </w:lvl>
    <w:lvl w:ilvl="6" w:tplc="1B3E7360">
      <w:start w:val="1"/>
      <w:numFmt w:val="bullet"/>
      <w:lvlText w:val=""/>
      <w:lvlJc w:val="left"/>
      <w:pPr>
        <w:ind w:left="5040" w:hanging="360"/>
      </w:pPr>
      <w:rPr>
        <w:rFonts w:ascii="Symbol" w:hAnsi="Symbol" w:hint="default"/>
      </w:rPr>
    </w:lvl>
    <w:lvl w:ilvl="7" w:tplc="B5C49B9A">
      <w:start w:val="1"/>
      <w:numFmt w:val="bullet"/>
      <w:lvlText w:val="o"/>
      <w:lvlJc w:val="left"/>
      <w:pPr>
        <w:ind w:left="5760" w:hanging="360"/>
      </w:pPr>
      <w:rPr>
        <w:rFonts w:ascii="Courier New" w:hAnsi="Courier New" w:hint="default"/>
      </w:rPr>
    </w:lvl>
    <w:lvl w:ilvl="8" w:tplc="04662C44">
      <w:start w:val="1"/>
      <w:numFmt w:val="bullet"/>
      <w:lvlText w:val=""/>
      <w:lvlJc w:val="left"/>
      <w:pPr>
        <w:ind w:left="6480" w:hanging="360"/>
      </w:pPr>
      <w:rPr>
        <w:rFonts w:ascii="Wingdings" w:hAnsi="Wingdings" w:hint="default"/>
      </w:rPr>
    </w:lvl>
  </w:abstractNum>
  <w:abstractNum w:abstractNumId="7" w15:restartNumberingAfterBreak="0">
    <w:nsid w:val="4B59620B"/>
    <w:multiLevelType w:val="hybridMultilevel"/>
    <w:tmpl w:val="22128442"/>
    <w:lvl w:ilvl="0" w:tplc="5D2026C8">
      <w:start w:val="1"/>
      <w:numFmt w:val="bullet"/>
      <w:lvlText w:val=""/>
      <w:lvlJc w:val="left"/>
      <w:pPr>
        <w:ind w:left="720" w:hanging="360"/>
      </w:pPr>
      <w:rPr>
        <w:rFonts w:ascii="Symbol" w:hAnsi="Symbol" w:hint="default"/>
      </w:rPr>
    </w:lvl>
    <w:lvl w:ilvl="1" w:tplc="26AC189E">
      <w:start w:val="1"/>
      <w:numFmt w:val="bullet"/>
      <w:lvlText w:val="o"/>
      <w:lvlJc w:val="left"/>
      <w:pPr>
        <w:ind w:left="1440" w:hanging="360"/>
      </w:pPr>
      <w:rPr>
        <w:rFonts w:ascii="Courier New" w:hAnsi="Courier New" w:hint="default"/>
      </w:rPr>
    </w:lvl>
    <w:lvl w:ilvl="2" w:tplc="B0067870">
      <w:start w:val="1"/>
      <w:numFmt w:val="bullet"/>
      <w:lvlText w:val=""/>
      <w:lvlJc w:val="left"/>
      <w:pPr>
        <w:ind w:left="2160" w:hanging="360"/>
      </w:pPr>
      <w:rPr>
        <w:rFonts w:ascii="Wingdings" w:hAnsi="Wingdings" w:hint="default"/>
      </w:rPr>
    </w:lvl>
    <w:lvl w:ilvl="3" w:tplc="EC54E93A">
      <w:start w:val="1"/>
      <w:numFmt w:val="bullet"/>
      <w:lvlText w:val=""/>
      <w:lvlJc w:val="left"/>
      <w:pPr>
        <w:ind w:left="2880" w:hanging="360"/>
      </w:pPr>
      <w:rPr>
        <w:rFonts w:ascii="Symbol" w:hAnsi="Symbol" w:hint="default"/>
      </w:rPr>
    </w:lvl>
    <w:lvl w:ilvl="4" w:tplc="F6F00272">
      <w:start w:val="1"/>
      <w:numFmt w:val="bullet"/>
      <w:lvlText w:val="o"/>
      <w:lvlJc w:val="left"/>
      <w:pPr>
        <w:ind w:left="3600" w:hanging="360"/>
      </w:pPr>
      <w:rPr>
        <w:rFonts w:ascii="Courier New" w:hAnsi="Courier New" w:hint="default"/>
      </w:rPr>
    </w:lvl>
    <w:lvl w:ilvl="5" w:tplc="50BE0EEE">
      <w:start w:val="1"/>
      <w:numFmt w:val="bullet"/>
      <w:lvlText w:val=""/>
      <w:lvlJc w:val="left"/>
      <w:pPr>
        <w:ind w:left="4320" w:hanging="360"/>
      </w:pPr>
      <w:rPr>
        <w:rFonts w:ascii="Wingdings" w:hAnsi="Wingdings" w:hint="default"/>
      </w:rPr>
    </w:lvl>
    <w:lvl w:ilvl="6" w:tplc="2CEE0446">
      <w:start w:val="1"/>
      <w:numFmt w:val="bullet"/>
      <w:lvlText w:val=""/>
      <w:lvlJc w:val="left"/>
      <w:pPr>
        <w:ind w:left="5040" w:hanging="360"/>
      </w:pPr>
      <w:rPr>
        <w:rFonts w:ascii="Symbol" w:hAnsi="Symbol" w:hint="default"/>
      </w:rPr>
    </w:lvl>
    <w:lvl w:ilvl="7" w:tplc="2DB62F84">
      <w:start w:val="1"/>
      <w:numFmt w:val="bullet"/>
      <w:lvlText w:val="o"/>
      <w:lvlJc w:val="left"/>
      <w:pPr>
        <w:ind w:left="5760" w:hanging="360"/>
      </w:pPr>
      <w:rPr>
        <w:rFonts w:ascii="Courier New" w:hAnsi="Courier New" w:hint="default"/>
      </w:rPr>
    </w:lvl>
    <w:lvl w:ilvl="8" w:tplc="67E0763C">
      <w:start w:val="1"/>
      <w:numFmt w:val="bullet"/>
      <w:lvlText w:val=""/>
      <w:lvlJc w:val="left"/>
      <w:pPr>
        <w:ind w:left="6480" w:hanging="360"/>
      </w:pPr>
      <w:rPr>
        <w:rFonts w:ascii="Wingdings" w:hAnsi="Wingdings" w:hint="default"/>
      </w:rPr>
    </w:lvl>
  </w:abstractNum>
  <w:abstractNum w:abstractNumId="8" w15:restartNumberingAfterBreak="0">
    <w:nsid w:val="52844EFE"/>
    <w:multiLevelType w:val="multilevel"/>
    <w:tmpl w:val="60A052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73674E7"/>
    <w:multiLevelType w:val="hybridMultilevel"/>
    <w:tmpl w:val="1C287DE4"/>
    <w:lvl w:ilvl="0" w:tplc="02D64D0A">
      <w:start w:val="1"/>
      <w:numFmt w:val="bullet"/>
      <w:lvlText w:val=""/>
      <w:lvlJc w:val="left"/>
      <w:pPr>
        <w:ind w:left="720" w:hanging="360"/>
      </w:pPr>
      <w:rPr>
        <w:rFonts w:ascii="Symbol" w:hAnsi="Symbol" w:hint="default"/>
      </w:rPr>
    </w:lvl>
    <w:lvl w:ilvl="1" w:tplc="F37EDA78">
      <w:start w:val="1"/>
      <w:numFmt w:val="bullet"/>
      <w:lvlText w:val="o"/>
      <w:lvlJc w:val="left"/>
      <w:pPr>
        <w:ind w:left="1440" w:hanging="360"/>
      </w:pPr>
      <w:rPr>
        <w:rFonts w:ascii="Courier New" w:hAnsi="Courier New" w:hint="default"/>
      </w:rPr>
    </w:lvl>
    <w:lvl w:ilvl="2" w:tplc="C4F0D3C4">
      <w:start w:val="1"/>
      <w:numFmt w:val="bullet"/>
      <w:lvlText w:val=""/>
      <w:lvlJc w:val="left"/>
      <w:pPr>
        <w:ind w:left="2160" w:hanging="360"/>
      </w:pPr>
      <w:rPr>
        <w:rFonts w:ascii="Wingdings" w:hAnsi="Wingdings" w:hint="default"/>
      </w:rPr>
    </w:lvl>
    <w:lvl w:ilvl="3" w:tplc="B510C74E">
      <w:start w:val="1"/>
      <w:numFmt w:val="bullet"/>
      <w:lvlText w:val=""/>
      <w:lvlJc w:val="left"/>
      <w:pPr>
        <w:ind w:left="2880" w:hanging="360"/>
      </w:pPr>
      <w:rPr>
        <w:rFonts w:ascii="Symbol" w:hAnsi="Symbol" w:hint="default"/>
      </w:rPr>
    </w:lvl>
    <w:lvl w:ilvl="4" w:tplc="AEDA8590">
      <w:start w:val="1"/>
      <w:numFmt w:val="bullet"/>
      <w:lvlText w:val="o"/>
      <w:lvlJc w:val="left"/>
      <w:pPr>
        <w:ind w:left="3600" w:hanging="360"/>
      </w:pPr>
      <w:rPr>
        <w:rFonts w:ascii="Courier New" w:hAnsi="Courier New" w:hint="default"/>
      </w:rPr>
    </w:lvl>
    <w:lvl w:ilvl="5" w:tplc="49CA435A">
      <w:start w:val="1"/>
      <w:numFmt w:val="bullet"/>
      <w:lvlText w:val=""/>
      <w:lvlJc w:val="left"/>
      <w:pPr>
        <w:ind w:left="4320" w:hanging="360"/>
      </w:pPr>
      <w:rPr>
        <w:rFonts w:ascii="Wingdings" w:hAnsi="Wingdings" w:hint="default"/>
      </w:rPr>
    </w:lvl>
    <w:lvl w:ilvl="6" w:tplc="67CEA2C6">
      <w:start w:val="1"/>
      <w:numFmt w:val="bullet"/>
      <w:lvlText w:val=""/>
      <w:lvlJc w:val="left"/>
      <w:pPr>
        <w:ind w:left="5040" w:hanging="360"/>
      </w:pPr>
      <w:rPr>
        <w:rFonts w:ascii="Symbol" w:hAnsi="Symbol" w:hint="default"/>
      </w:rPr>
    </w:lvl>
    <w:lvl w:ilvl="7" w:tplc="1FF43BC0">
      <w:start w:val="1"/>
      <w:numFmt w:val="bullet"/>
      <w:lvlText w:val="o"/>
      <w:lvlJc w:val="left"/>
      <w:pPr>
        <w:ind w:left="5760" w:hanging="360"/>
      </w:pPr>
      <w:rPr>
        <w:rFonts w:ascii="Courier New" w:hAnsi="Courier New" w:hint="default"/>
      </w:rPr>
    </w:lvl>
    <w:lvl w:ilvl="8" w:tplc="C1C05724">
      <w:start w:val="1"/>
      <w:numFmt w:val="bullet"/>
      <w:lvlText w:val=""/>
      <w:lvlJc w:val="left"/>
      <w:pPr>
        <w:ind w:left="6480" w:hanging="360"/>
      </w:pPr>
      <w:rPr>
        <w:rFonts w:ascii="Wingdings" w:hAnsi="Wingdings" w:hint="default"/>
      </w:rPr>
    </w:lvl>
  </w:abstractNum>
  <w:abstractNum w:abstractNumId="10" w15:restartNumberingAfterBreak="0">
    <w:nsid w:val="57872D48"/>
    <w:multiLevelType w:val="hybridMultilevel"/>
    <w:tmpl w:val="B0DA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865E6"/>
    <w:multiLevelType w:val="multilevel"/>
    <w:tmpl w:val="FF68DD0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A2304AF"/>
    <w:multiLevelType w:val="hybridMultilevel"/>
    <w:tmpl w:val="9DD8CFB4"/>
    <w:lvl w:ilvl="0" w:tplc="D03C282E">
      <w:start w:val="1"/>
      <w:numFmt w:val="bullet"/>
      <w:lvlText w:val=""/>
      <w:lvlJc w:val="left"/>
      <w:pPr>
        <w:ind w:left="720" w:hanging="360"/>
      </w:pPr>
      <w:rPr>
        <w:rFonts w:ascii="Symbol" w:hAnsi="Symbol" w:hint="default"/>
      </w:rPr>
    </w:lvl>
    <w:lvl w:ilvl="1" w:tplc="B9E289DE">
      <w:start w:val="1"/>
      <w:numFmt w:val="bullet"/>
      <w:lvlText w:val="o"/>
      <w:lvlJc w:val="left"/>
      <w:pPr>
        <w:ind w:left="1440" w:hanging="360"/>
      </w:pPr>
      <w:rPr>
        <w:rFonts w:ascii="Courier New" w:hAnsi="Courier New" w:hint="default"/>
      </w:rPr>
    </w:lvl>
    <w:lvl w:ilvl="2" w:tplc="8FD690FE">
      <w:start w:val="1"/>
      <w:numFmt w:val="bullet"/>
      <w:lvlText w:val=""/>
      <w:lvlJc w:val="left"/>
      <w:pPr>
        <w:ind w:left="2160" w:hanging="360"/>
      </w:pPr>
      <w:rPr>
        <w:rFonts w:ascii="Wingdings" w:hAnsi="Wingdings" w:hint="default"/>
      </w:rPr>
    </w:lvl>
    <w:lvl w:ilvl="3" w:tplc="E2D81F22">
      <w:start w:val="1"/>
      <w:numFmt w:val="bullet"/>
      <w:lvlText w:val=""/>
      <w:lvlJc w:val="left"/>
      <w:pPr>
        <w:ind w:left="2880" w:hanging="360"/>
      </w:pPr>
      <w:rPr>
        <w:rFonts w:ascii="Symbol" w:hAnsi="Symbol" w:hint="default"/>
      </w:rPr>
    </w:lvl>
    <w:lvl w:ilvl="4" w:tplc="A7969CC0">
      <w:start w:val="1"/>
      <w:numFmt w:val="bullet"/>
      <w:lvlText w:val="o"/>
      <w:lvlJc w:val="left"/>
      <w:pPr>
        <w:ind w:left="3600" w:hanging="360"/>
      </w:pPr>
      <w:rPr>
        <w:rFonts w:ascii="Courier New" w:hAnsi="Courier New" w:hint="default"/>
      </w:rPr>
    </w:lvl>
    <w:lvl w:ilvl="5" w:tplc="136EE710">
      <w:start w:val="1"/>
      <w:numFmt w:val="bullet"/>
      <w:lvlText w:val=""/>
      <w:lvlJc w:val="left"/>
      <w:pPr>
        <w:ind w:left="4320" w:hanging="360"/>
      </w:pPr>
      <w:rPr>
        <w:rFonts w:ascii="Wingdings" w:hAnsi="Wingdings" w:hint="default"/>
      </w:rPr>
    </w:lvl>
    <w:lvl w:ilvl="6" w:tplc="05B2F106">
      <w:start w:val="1"/>
      <w:numFmt w:val="bullet"/>
      <w:lvlText w:val=""/>
      <w:lvlJc w:val="left"/>
      <w:pPr>
        <w:ind w:left="5040" w:hanging="360"/>
      </w:pPr>
      <w:rPr>
        <w:rFonts w:ascii="Symbol" w:hAnsi="Symbol" w:hint="default"/>
      </w:rPr>
    </w:lvl>
    <w:lvl w:ilvl="7" w:tplc="0BB6BDE8">
      <w:start w:val="1"/>
      <w:numFmt w:val="bullet"/>
      <w:lvlText w:val="o"/>
      <w:lvlJc w:val="left"/>
      <w:pPr>
        <w:ind w:left="5760" w:hanging="360"/>
      </w:pPr>
      <w:rPr>
        <w:rFonts w:ascii="Courier New" w:hAnsi="Courier New" w:hint="default"/>
      </w:rPr>
    </w:lvl>
    <w:lvl w:ilvl="8" w:tplc="F114108A">
      <w:start w:val="1"/>
      <w:numFmt w:val="bullet"/>
      <w:lvlText w:val=""/>
      <w:lvlJc w:val="left"/>
      <w:pPr>
        <w:ind w:left="6480" w:hanging="360"/>
      </w:pPr>
      <w:rPr>
        <w:rFonts w:ascii="Wingdings" w:hAnsi="Wingdings" w:hint="default"/>
      </w:rPr>
    </w:lvl>
  </w:abstractNum>
  <w:abstractNum w:abstractNumId="13" w15:restartNumberingAfterBreak="0">
    <w:nsid w:val="750758D4"/>
    <w:multiLevelType w:val="hybridMultilevel"/>
    <w:tmpl w:val="1C2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11D81"/>
    <w:multiLevelType w:val="hybridMultilevel"/>
    <w:tmpl w:val="0DDAD932"/>
    <w:lvl w:ilvl="0" w:tplc="DA046F7C">
      <w:start w:val="1"/>
      <w:numFmt w:val="bullet"/>
      <w:lvlText w:val=""/>
      <w:lvlJc w:val="left"/>
      <w:pPr>
        <w:ind w:left="720" w:hanging="360"/>
      </w:pPr>
      <w:rPr>
        <w:rFonts w:ascii="Symbol" w:hAnsi="Symbol" w:hint="default"/>
      </w:rPr>
    </w:lvl>
    <w:lvl w:ilvl="1" w:tplc="6B10ACFE">
      <w:start w:val="1"/>
      <w:numFmt w:val="bullet"/>
      <w:lvlText w:val=""/>
      <w:lvlJc w:val="left"/>
      <w:pPr>
        <w:ind w:left="1440" w:hanging="360"/>
      </w:pPr>
      <w:rPr>
        <w:rFonts w:ascii="Symbol" w:hAnsi="Symbol" w:hint="default"/>
      </w:rPr>
    </w:lvl>
    <w:lvl w:ilvl="2" w:tplc="00B22C1A">
      <w:start w:val="1"/>
      <w:numFmt w:val="bullet"/>
      <w:lvlText w:val=""/>
      <w:lvlJc w:val="left"/>
      <w:pPr>
        <w:ind w:left="2160" w:hanging="360"/>
      </w:pPr>
      <w:rPr>
        <w:rFonts w:ascii="Wingdings" w:hAnsi="Wingdings" w:hint="default"/>
      </w:rPr>
    </w:lvl>
    <w:lvl w:ilvl="3" w:tplc="26C6D4A4">
      <w:start w:val="1"/>
      <w:numFmt w:val="bullet"/>
      <w:lvlText w:val=""/>
      <w:lvlJc w:val="left"/>
      <w:pPr>
        <w:ind w:left="2880" w:hanging="360"/>
      </w:pPr>
      <w:rPr>
        <w:rFonts w:ascii="Symbol" w:hAnsi="Symbol" w:hint="default"/>
      </w:rPr>
    </w:lvl>
    <w:lvl w:ilvl="4" w:tplc="24681D90">
      <w:start w:val="1"/>
      <w:numFmt w:val="bullet"/>
      <w:lvlText w:val="o"/>
      <w:lvlJc w:val="left"/>
      <w:pPr>
        <w:ind w:left="3600" w:hanging="360"/>
      </w:pPr>
      <w:rPr>
        <w:rFonts w:ascii="Courier New" w:hAnsi="Courier New" w:hint="default"/>
      </w:rPr>
    </w:lvl>
    <w:lvl w:ilvl="5" w:tplc="A8622E68">
      <w:start w:val="1"/>
      <w:numFmt w:val="bullet"/>
      <w:lvlText w:val=""/>
      <w:lvlJc w:val="left"/>
      <w:pPr>
        <w:ind w:left="4320" w:hanging="360"/>
      </w:pPr>
      <w:rPr>
        <w:rFonts w:ascii="Wingdings" w:hAnsi="Wingdings" w:hint="default"/>
      </w:rPr>
    </w:lvl>
    <w:lvl w:ilvl="6" w:tplc="93B2A184">
      <w:start w:val="1"/>
      <w:numFmt w:val="bullet"/>
      <w:lvlText w:val=""/>
      <w:lvlJc w:val="left"/>
      <w:pPr>
        <w:ind w:left="5040" w:hanging="360"/>
      </w:pPr>
      <w:rPr>
        <w:rFonts w:ascii="Symbol" w:hAnsi="Symbol" w:hint="default"/>
      </w:rPr>
    </w:lvl>
    <w:lvl w:ilvl="7" w:tplc="D0EEF12E">
      <w:start w:val="1"/>
      <w:numFmt w:val="bullet"/>
      <w:lvlText w:val="o"/>
      <w:lvlJc w:val="left"/>
      <w:pPr>
        <w:ind w:left="5760" w:hanging="360"/>
      </w:pPr>
      <w:rPr>
        <w:rFonts w:ascii="Courier New" w:hAnsi="Courier New" w:hint="default"/>
      </w:rPr>
    </w:lvl>
    <w:lvl w:ilvl="8" w:tplc="FA94C11A">
      <w:start w:val="1"/>
      <w:numFmt w:val="bullet"/>
      <w:lvlText w:val=""/>
      <w:lvlJc w:val="left"/>
      <w:pPr>
        <w:ind w:left="6480" w:hanging="360"/>
      </w:pPr>
      <w:rPr>
        <w:rFonts w:ascii="Wingdings" w:hAnsi="Wingdings" w:hint="default"/>
      </w:rPr>
    </w:lvl>
  </w:abstractNum>
  <w:abstractNum w:abstractNumId="15" w15:restartNumberingAfterBreak="0">
    <w:nsid w:val="7A5014F5"/>
    <w:multiLevelType w:val="multilevel"/>
    <w:tmpl w:val="7AAEE8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4"/>
  </w:num>
  <w:num w:numId="3">
    <w:abstractNumId w:val="9"/>
  </w:num>
  <w:num w:numId="4">
    <w:abstractNumId w:val="6"/>
  </w:num>
  <w:num w:numId="5">
    <w:abstractNumId w:val="7"/>
  </w:num>
  <w:num w:numId="6">
    <w:abstractNumId w:val="0"/>
  </w:num>
  <w:num w:numId="7">
    <w:abstractNumId w:val="10"/>
  </w:num>
  <w:num w:numId="8">
    <w:abstractNumId w:val="13"/>
  </w:num>
  <w:num w:numId="9">
    <w:abstractNumId w:val="2"/>
  </w:num>
  <w:num w:numId="10">
    <w:abstractNumId w:val="15"/>
  </w:num>
  <w:num w:numId="11">
    <w:abstractNumId w:val="8"/>
  </w:num>
  <w:num w:numId="12">
    <w:abstractNumId w:val="3"/>
  </w:num>
  <w:num w:numId="13">
    <w:abstractNumId w:val="5"/>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E5"/>
    <w:rsid w:val="0002314E"/>
    <w:rsid w:val="00032EC9"/>
    <w:rsid w:val="000B09AB"/>
    <w:rsid w:val="00133C37"/>
    <w:rsid w:val="0017007C"/>
    <w:rsid w:val="001E02E1"/>
    <w:rsid w:val="001F25E0"/>
    <w:rsid w:val="00204604"/>
    <w:rsid w:val="002178AA"/>
    <w:rsid w:val="0023188D"/>
    <w:rsid w:val="00251657"/>
    <w:rsid w:val="0027725A"/>
    <w:rsid w:val="002A142E"/>
    <w:rsid w:val="003025F9"/>
    <w:rsid w:val="00330750"/>
    <w:rsid w:val="004022E7"/>
    <w:rsid w:val="00403A9A"/>
    <w:rsid w:val="00463DBA"/>
    <w:rsid w:val="0047489B"/>
    <w:rsid w:val="004A6669"/>
    <w:rsid w:val="00517D45"/>
    <w:rsid w:val="00586BFC"/>
    <w:rsid w:val="005F2DAA"/>
    <w:rsid w:val="00606AF0"/>
    <w:rsid w:val="0065214F"/>
    <w:rsid w:val="006C113D"/>
    <w:rsid w:val="006F77EA"/>
    <w:rsid w:val="007E4FCC"/>
    <w:rsid w:val="008D034E"/>
    <w:rsid w:val="008F36B7"/>
    <w:rsid w:val="00955846"/>
    <w:rsid w:val="009A2A84"/>
    <w:rsid w:val="009C61E2"/>
    <w:rsid w:val="009C784C"/>
    <w:rsid w:val="00A257AC"/>
    <w:rsid w:val="00A53181"/>
    <w:rsid w:val="00A66047"/>
    <w:rsid w:val="00BB4A1A"/>
    <w:rsid w:val="00BC0E10"/>
    <w:rsid w:val="00CD1D75"/>
    <w:rsid w:val="00D205E5"/>
    <w:rsid w:val="00D502C7"/>
    <w:rsid w:val="00D50DC4"/>
    <w:rsid w:val="00D655E0"/>
    <w:rsid w:val="00D76F41"/>
    <w:rsid w:val="00DA6FB8"/>
    <w:rsid w:val="00E13737"/>
    <w:rsid w:val="00E231DC"/>
    <w:rsid w:val="00E34D30"/>
    <w:rsid w:val="00EA5948"/>
    <w:rsid w:val="00ED0D25"/>
    <w:rsid w:val="00F10092"/>
    <w:rsid w:val="00F24A90"/>
    <w:rsid w:val="00F84ADE"/>
    <w:rsid w:val="00F8575F"/>
    <w:rsid w:val="00F85BE5"/>
    <w:rsid w:val="00F8657E"/>
    <w:rsid w:val="00F92CFD"/>
    <w:rsid w:val="00FE40A5"/>
    <w:rsid w:val="0E8221D0"/>
    <w:rsid w:val="1DFD523B"/>
    <w:rsid w:val="316229E4"/>
    <w:rsid w:val="4C319500"/>
    <w:rsid w:val="53724E04"/>
    <w:rsid w:val="6706EDF0"/>
    <w:rsid w:val="78E024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AA9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5E5"/>
    <w:pPr>
      <w:tabs>
        <w:tab w:val="center" w:pos="4680"/>
        <w:tab w:val="right" w:pos="9360"/>
      </w:tabs>
    </w:pPr>
  </w:style>
  <w:style w:type="character" w:customStyle="1" w:styleId="HeaderChar">
    <w:name w:val="Header Char"/>
    <w:basedOn w:val="DefaultParagraphFont"/>
    <w:link w:val="Header"/>
    <w:uiPriority w:val="99"/>
    <w:rsid w:val="00D205E5"/>
  </w:style>
  <w:style w:type="paragraph" w:styleId="Footer">
    <w:name w:val="footer"/>
    <w:basedOn w:val="Normal"/>
    <w:link w:val="FooterChar"/>
    <w:uiPriority w:val="99"/>
    <w:unhideWhenUsed/>
    <w:rsid w:val="00D205E5"/>
    <w:pPr>
      <w:tabs>
        <w:tab w:val="center" w:pos="4680"/>
        <w:tab w:val="right" w:pos="9360"/>
      </w:tabs>
    </w:pPr>
  </w:style>
  <w:style w:type="character" w:customStyle="1" w:styleId="FooterChar">
    <w:name w:val="Footer Char"/>
    <w:basedOn w:val="DefaultParagraphFont"/>
    <w:link w:val="Footer"/>
    <w:uiPriority w:val="99"/>
    <w:rsid w:val="00D205E5"/>
  </w:style>
  <w:style w:type="character" w:styleId="Hyperlink">
    <w:name w:val="Hyperlink"/>
    <w:basedOn w:val="DefaultParagraphFont"/>
    <w:uiPriority w:val="99"/>
    <w:unhideWhenUsed/>
    <w:rsid w:val="00133C37"/>
    <w:rPr>
      <w:color w:val="0563C1" w:themeColor="hyperlink"/>
      <w:u w:val="single"/>
    </w:rPr>
  </w:style>
  <w:style w:type="paragraph" w:styleId="ListParagraph">
    <w:name w:val="List Paragraph"/>
    <w:basedOn w:val="Normal"/>
    <w:uiPriority w:val="34"/>
    <w:qFormat/>
    <w:rsid w:val="001F25E0"/>
    <w:pPr>
      <w:ind w:left="720"/>
      <w:contextualSpacing/>
    </w:pPr>
    <w:rPr>
      <w:rFonts w:eastAsiaTheme="minorEastAsia"/>
    </w:rPr>
  </w:style>
  <w:style w:type="table" w:styleId="TableGrid">
    <w:name w:val="Table Grid"/>
    <w:basedOn w:val="TableNormal"/>
    <w:uiPriority w:val="39"/>
    <w:rsid w:val="00652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5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mee@un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Viesca</dc:creator>
  <cp:keywords/>
  <dc:description/>
  <cp:lastModifiedBy>Jessica</cp:lastModifiedBy>
  <cp:revision>2</cp:revision>
  <dcterms:created xsi:type="dcterms:W3CDTF">2019-12-23T22:23:00Z</dcterms:created>
  <dcterms:modified xsi:type="dcterms:W3CDTF">2019-12-23T22:23:00Z</dcterms:modified>
</cp:coreProperties>
</file>